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4ED55" w14:textId="3DF5D425" w:rsidR="00487D0C" w:rsidRPr="005579B5" w:rsidRDefault="005579B5" w:rsidP="00B818A5">
      <w:pPr>
        <w:rPr>
          <w:rFonts w:cstheme="minorHAnsi"/>
          <w:b/>
        </w:rPr>
      </w:pPr>
      <w:r w:rsidRPr="005579B5">
        <w:rPr>
          <w:rFonts w:cstheme="minorHAnsi"/>
          <w:b/>
        </w:rPr>
        <w:t>Current</w:t>
      </w:r>
      <w:r w:rsidR="00487D0C" w:rsidRPr="005579B5">
        <w:rPr>
          <w:rFonts w:cstheme="minorHAnsi"/>
          <w:b/>
        </w:rPr>
        <w:t xml:space="preserve"> projects </w:t>
      </w:r>
    </w:p>
    <w:p w14:paraId="44A14CFC" w14:textId="77777777" w:rsidR="00B818A5" w:rsidRPr="0068425C" w:rsidRDefault="00B818A5" w:rsidP="00B818A5">
      <w:pPr>
        <w:pStyle w:val="ListParagraph"/>
        <w:numPr>
          <w:ilvl w:val="0"/>
          <w:numId w:val="1"/>
        </w:numPr>
        <w:rPr>
          <w:rFonts w:cstheme="minorHAnsi"/>
          <w:b/>
        </w:rPr>
      </w:pPr>
      <w:r w:rsidRPr="0068425C">
        <w:rPr>
          <w:rFonts w:cstheme="minorHAnsi"/>
        </w:rPr>
        <w:t>Project title:</w:t>
      </w:r>
      <w:r w:rsidRPr="0068425C">
        <w:rPr>
          <w:rFonts w:cstheme="minorHAnsi"/>
          <w:b/>
        </w:rPr>
        <w:t xml:space="preserve"> Civil Society for Resilient and Safer Communities</w:t>
      </w:r>
    </w:p>
    <w:p w14:paraId="7B134419" w14:textId="77777777" w:rsidR="00B818A5" w:rsidRPr="00B32AFD" w:rsidRDefault="00B818A5" w:rsidP="00B818A5">
      <w:pPr>
        <w:rPr>
          <w:rFonts w:cstheme="minorHAnsi"/>
        </w:rPr>
      </w:pPr>
      <w:r w:rsidRPr="00B32AFD">
        <w:rPr>
          <w:rFonts w:cstheme="minorHAnsi"/>
        </w:rPr>
        <w:t>Duration 01/01/2022 – 30</w:t>
      </w:r>
      <w:r>
        <w:rPr>
          <w:rFonts w:cstheme="minorHAnsi"/>
        </w:rPr>
        <w:t>/</w:t>
      </w:r>
      <w:r w:rsidRPr="00B32AFD">
        <w:rPr>
          <w:rFonts w:cstheme="minorHAnsi"/>
        </w:rPr>
        <w:t>04</w:t>
      </w:r>
      <w:r>
        <w:rPr>
          <w:rFonts w:cstheme="minorHAnsi"/>
        </w:rPr>
        <w:t>/</w:t>
      </w:r>
      <w:r w:rsidRPr="00B32AFD">
        <w:rPr>
          <w:rFonts w:cstheme="minorHAnsi"/>
        </w:rPr>
        <w:t>2025</w:t>
      </w:r>
    </w:p>
    <w:p w14:paraId="2D286A25" w14:textId="77777777" w:rsidR="00B818A5" w:rsidRDefault="00B818A5" w:rsidP="00B818A5">
      <w:pPr>
        <w:rPr>
          <w:rFonts w:cstheme="minorHAnsi"/>
        </w:rPr>
      </w:pPr>
      <w:r w:rsidRPr="00B32AFD">
        <w:rPr>
          <w:rFonts w:cstheme="minorHAnsi"/>
        </w:rPr>
        <w:t>Donor</w:t>
      </w:r>
      <w:r>
        <w:rPr>
          <w:rFonts w:cstheme="minorHAnsi"/>
        </w:rPr>
        <w:t xml:space="preserve">: </w:t>
      </w:r>
      <w:r w:rsidRPr="00B32AFD">
        <w:rPr>
          <w:rFonts w:cstheme="minorHAnsi"/>
        </w:rPr>
        <w:t xml:space="preserve"> European Delegation to Georgia</w:t>
      </w:r>
    </w:p>
    <w:p w14:paraId="733D990C" w14:textId="082FECEF" w:rsidR="00487D0C" w:rsidRPr="00B32AFD" w:rsidRDefault="00487D0C" w:rsidP="00B818A5">
      <w:pPr>
        <w:rPr>
          <w:rFonts w:cstheme="minorHAnsi"/>
        </w:rPr>
      </w:pPr>
      <w:r>
        <w:rPr>
          <w:rFonts w:cstheme="minorHAnsi"/>
        </w:rPr>
        <w:t xml:space="preserve">Budget: EUR </w:t>
      </w:r>
      <w:r w:rsidRPr="00487D0C">
        <w:rPr>
          <w:rFonts w:cstheme="minorHAnsi"/>
        </w:rPr>
        <w:t>1,446,164.58</w:t>
      </w:r>
    </w:p>
    <w:p w14:paraId="027CD90C" w14:textId="77777777" w:rsidR="00B818A5" w:rsidRDefault="00B818A5" w:rsidP="00B818A5">
      <w:pPr>
        <w:rPr>
          <w:rFonts w:cstheme="minorHAnsi"/>
        </w:rPr>
      </w:pPr>
      <w:r>
        <w:rPr>
          <w:rFonts w:cstheme="minorHAnsi"/>
        </w:rPr>
        <w:t xml:space="preserve">Project partners: </w:t>
      </w:r>
      <w:r w:rsidRPr="00094A3E">
        <w:rPr>
          <w:rFonts w:cstheme="minorHAnsi"/>
        </w:rPr>
        <w:t xml:space="preserve">Georgian Center for Psychological and Medical Rehabilitation of Torture Victims (GCRT), Institute of Democracy (IOD), media organization </w:t>
      </w:r>
      <w:r w:rsidRPr="008C7C73">
        <w:rPr>
          <w:rFonts w:cstheme="minorHAnsi"/>
          <w:lang w:val="en-GB"/>
        </w:rPr>
        <w:t>“</w:t>
      </w:r>
      <w:proofErr w:type="spellStart"/>
      <w:r w:rsidRPr="008C7C73">
        <w:rPr>
          <w:rFonts w:cstheme="minorHAnsi"/>
          <w:lang w:val="en-GB"/>
        </w:rPr>
        <w:t>Publika</w:t>
      </w:r>
      <w:proofErr w:type="spellEnd"/>
      <w:r w:rsidRPr="00094A3E">
        <w:rPr>
          <w:rFonts w:cstheme="minorHAnsi"/>
        </w:rPr>
        <w:t>”, UKE Consult and Management GmbH (UCM), Oxford Brookes University</w:t>
      </w:r>
      <w:r>
        <w:rPr>
          <w:rFonts w:cstheme="minorHAnsi"/>
        </w:rPr>
        <w:t>.</w:t>
      </w:r>
    </w:p>
    <w:p w14:paraId="0A9F5F67" w14:textId="5CA94707" w:rsidR="00B818A5" w:rsidRDefault="00B818A5" w:rsidP="00B818A5">
      <w:pPr>
        <w:rPr>
          <w:rFonts w:cstheme="minorHAnsi"/>
        </w:rPr>
      </w:pPr>
      <w:r w:rsidRPr="00130DF0">
        <w:rPr>
          <w:rFonts w:cstheme="minorHAnsi"/>
        </w:rPr>
        <w:t>The overall objective of the action is to reduce crime and drug abuse rates in Georgian Society, especially among youth, women</w:t>
      </w:r>
      <w:r w:rsidR="00640249">
        <w:rPr>
          <w:rFonts w:cstheme="minorHAnsi"/>
        </w:rPr>
        <w:t>,</w:t>
      </w:r>
      <w:r w:rsidRPr="00130DF0">
        <w:rPr>
          <w:rFonts w:cstheme="minorHAnsi"/>
        </w:rPr>
        <w:t xml:space="preserve"> and the most vulnerable communities. Specific Objective - </w:t>
      </w:r>
      <w:r w:rsidR="00640249">
        <w:rPr>
          <w:rFonts w:cstheme="minorHAnsi"/>
        </w:rPr>
        <w:t>i</w:t>
      </w:r>
      <w:r w:rsidRPr="00130DF0">
        <w:rPr>
          <w:rFonts w:cstheme="minorHAnsi"/>
        </w:rPr>
        <w:t xml:space="preserve">mproved access of Georgian citizens to crime and drug multidisciplinary prevention and rehabilitation programs. </w:t>
      </w:r>
      <w:r>
        <w:rPr>
          <w:rFonts w:cstheme="minorHAnsi"/>
        </w:rPr>
        <w:t>The w</w:t>
      </w:r>
      <w:r w:rsidRPr="00130DF0">
        <w:rPr>
          <w:rFonts w:cstheme="minorHAnsi"/>
        </w:rPr>
        <w:t>ork is underway in the following directions: Strengthening institutional mechanisms and local capacity for Crime and drug Prevention in Georgia; Upgrading professionals’ capacity for mental health and psychosocial care of people who use drugs, namely beneficiaries of State, NGO</w:t>
      </w:r>
      <w:r w:rsidR="00640249">
        <w:rPr>
          <w:rFonts w:cstheme="minorHAnsi"/>
        </w:rPr>
        <w:t>,</w:t>
      </w:r>
      <w:r w:rsidRPr="00130DF0">
        <w:rPr>
          <w:rFonts w:cstheme="minorHAnsi"/>
        </w:rPr>
        <w:t xml:space="preserve"> and private-run Opioid Substitution Therapy (OST) programs; Developing institutional mechanisms of quality education in the field of drug and crime prevention and treatment; Providing multidisciplinary mental health services for children, adolescents and youth with </w:t>
      </w:r>
      <w:r>
        <w:rPr>
          <w:rFonts w:cstheme="minorHAnsi"/>
        </w:rPr>
        <w:t>behavioral</w:t>
      </w:r>
      <w:r w:rsidRPr="00130DF0">
        <w:rPr>
          <w:rFonts w:cstheme="minorHAnsi"/>
        </w:rPr>
        <w:t>, emotional and addiction</w:t>
      </w:r>
      <w:r w:rsidR="00640249">
        <w:rPr>
          <w:rFonts w:cstheme="minorHAnsi"/>
        </w:rPr>
        <w:t>s</w:t>
      </w:r>
      <w:r w:rsidRPr="00130DF0">
        <w:rPr>
          <w:rFonts w:cstheme="minorHAnsi"/>
        </w:rPr>
        <w:t>-related problems and advocating for the sustainability of these services; Supporting projects aimed at meeting the needs of various disadvantaged communities (community safety projects for ethnic minorities, employment projects for groups living below the poverty line, women drug users, etc.).</w:t>
      </w:r>
      <w:r w:rsidR="007E65D0">
        <w:rPr>
          <w:rFonts w:cstheme="minorHAnsi"/>
        </w:rPr>
        <w:t xml:space="preserve"> </w:t>
      </w:r>
    </w:p>
    <w:p w14:paraId="116812B1" w14:textId="77777777" w:rsidR="00487D0C" w:rsidRDefault="00487D0C" w:rsidP="00B818A5">
      <w:pPr>
        <w:rPr>
          <w:rFonts w:cstheme="minorHAnsi"/>
        </w:rPr>
      </w:pPr>
    </w:p>
    <w:p w14:paraId="3C4A53A6" w14:textId="77777777" w:rsidR="00487D0C" w:rsidRPr="00487D0C" w:rsidRDefault="00487D0C" w:rsidP="00487D0C">
      <w:pPr>
        <w:pStyle w:val="ListParagraph"/>
        <w:numPr>
          <w:ilvl w:val="0"/>
          <w:numId w:val="1"/>
        </w:numPr>
        <w:tabs>
          <w:tab w:val="left" w:pos="709"/>
        </w:tabs>
        <w:spacing w:before="120"/>
        <w:jc w:val="both"/>
        <w:rPr>
          <w:b/>
        </w:rPr>
      </w:pPr>
      <w:r w:rsidRPr="007A3FD4">
        <w:t>Project title:</w:t>
      </w:r>
      <w:r w:rsidRPr="00487D0C">
        <w:rPr>
          <w:b/>
        </w:rPr>
        <w:t xml:space="preserve"> „SOLATIUM: for Justice and Wellbeing“</w:t>
      </w:r>
    </w:p>
    <w:p w14:paraId="0A77EDE3" w14:textId="77777777" w:rsidR="00487D0C" w:rsidRDefault="00487D0C" w:rsidP="00487D0C">
      <w:pPr>
        <w:tabs>
          <w:tab w:val="left" w:pos="709"/>
        </w:tabs>
        <w:spacing w:before="120"/>
        <w:jc w:val="both"/>
      </w:pPr>
      <w:r w:rsidRPr="00A6668B">
        <w:t>Duration</w:t>
      </w:r>
      <w:r>
        <w:t>: 01/04/2023 – 31/03/2025</w:t>
      </w:r>
    </w:p>
    <w:p w14:paraId="35EDC421" w14:textId="77777777" w:rsidR="00487D0C" w:rsidRDefault="00487D0C" w:rsidP="00487D0C">
      <w:pPr>
        <w:tabs>
          <w:tab w:val="left" w:pos="709"/>
        </w:tabs>
        <w:spacing w:before="120"/>
        <w:jc w:val="both"/>
      </w:pPr>
      <w:r>
        <w:t>Donor: Trust Fund for Victims (TFV) at the International Criminal Court (ICC)</w:t>
      </w:r>
    </w:p>
    <w:p w14:paraId="0DEE9039" w14:textId="1535D8AD" w:rsidR="00487D0C" w:rsidRDefault="00143347" w:rsidP="00487D0C">
      <w:pPr>
        <w:tabs>
          <w:tab w:val="left" w:pos="709"/>
        </w:tabs>
        <w:spacing w:before="120"/>
        <w:jc w:val="both"/>
      </w:pPr>
      <w:r>
        <w:t>Budget: EUR 200 000</w:t>
      </w:r>
    </w:p>
    <w:p w14:paraId="7D89F555" w14:textId="62077824" w:rsidR="00487D0C" w:rsidRDefault="00143347" w:rsidP="00487D0C">
      <w:pPr>
        <w:spacing w:after="0" w:line="240" w:lineRule="auto"/>
        <w:jc w:val="both"/>
        <w:rPr>
          <w:rFonts w:ascii="Times New Roman" w:hAnsi="Times New Roman" w:cs="Times New Roman"/>
          <w:color w:val="202124"/>
          <w:shd w:val="clear" w:color="auto" w:fill="FFFFFF"/>
        </w:rPr>
      </w:pPr>
      <w:r>
        <w:t xml:space="preserve">Project </w:t>
      </w:r>
      <w:r w:rsidR="00487D0C">
        <w:t xml:space="preserve">Partner: </w:t>
      </w:r>
      <w:r w:rsidR="00487D0C" w:rsidRPr="00527676">
        <w:rPr>
          <w:rFonts w:cstheme="minorHAnsi"/>
        </w:rPr>
        <w:t xml:space="preserve">ELKANA, a </w:t>
      </w:r>
      <w:r w:rsidR="00487D0C" w:rsidRPr="00527676">
        <w:rPr>
          <w:rFonts w:cstheme="minorHAnsi"/>
          <w:color w:val="202124"/>
          <w:shd w:val="clear" w:color="auto" w:fill="FFFFFF"/>
        </w:rPr>
        <w:t>Biological Farming Association</w:t>
      </w:r>
      <w:r w:rsidR="00487D0C">
        <w:rPr>
          <w:rFonts w:ascii="Times New Roman" w:hAnsi="Times New Roman" w:cs="Times New Roman"/>
          <w:color w:val="202124"/>
          <w:shd w:val="clear" w:color="auto" w:fill="FFFFFF"/>
        </w:rPr>
        <w:t xml:space="preserve">. </w:t>
      </w:r>
    </w:p>
    <w:p w14:paraId="3D9314B0" w14:textId="77777777" w:rsidR="00143347" w:rsidRDefault="00143347" w:rsidP="00487D0C">
      <w:pPr>
        <w:spacing w:after="0" w:line="240" w:lineRule="auto"/>
        <w:jc w:val="both"/>
        <w:rPr>
          <w:rFonts w:ascii="Times New Roman" w:hAnsi="Times New Roman" w:cs="Times New Roman"/>
          <w:color w:val="202124"/>
          <w:shd w:val="clear" w:color="auto" w:fill="FFFFFF"/>
        </w:rPr>
      </w:pPr>
    </w:p>
    <w:p w14:paraId="3095CBCB" w14:textId="31C2817E" w:rsidR="00487D0C" w:rsidRPr="00092D0B" w:rsidRDefault="00487D0C" w:rsidP="00487D0C">
      <w:pPr>
        <w:spacing w:after="0" w:line="240" w:lineRule="auto"/>
        <w:jc w:val="both"/>
        <w:rPr>
          <w:rFonts w:ascii="Times New Roman" w:hAnsi="Times New Roman" w:cs="Times New Roman"/>
          <w:color w:val="050505"/>
          <w:shd w:val="clear" w:color="auto" w:fill="FFFFFF"/>
          <w:lang w:val="ka-GE"/>
        </w:rPr>
      </w:pPr>
      <w:r>
        <w:t>The overall</w:t>
      </w:r>
      <w:r w:rsidRPr="00201DD7">
        <w:t xml:space="preserve"> objective of the action is to create a strong movement of responding to and redressing the harm resulting from the crimes of </w:t>
      </w:r>
      <w:r>
        <w:t xml:space="preserve">the </w:t>
      </w:r>
      <w:r w:rsidRPr="00201DD7">
        <w:t xml:space="preserve">2008 war by providing relevant assistance to war-affected victims, their families and communities through promoting recovery and healing of victims by providing mental health and psychosocial, medical and social assistance and fostering affected communities’ recovery and social cohesion through awareness raising, mobilization and capacity building; promoting income generation and livelihood activities. The multidisciplinary Mental Health and psychosocial support (MHPSS) team gives the beneficiaries understanding and skills to overcome their mental health conditions, emotional and behavioral problems, </w:t>
      </w:r>
      <w:r>
        <w:t>enhancing</w:t>
      </w:r>
      <w:r w:rsidRPr="00201DD7">
        <w:t xml:space="preserve"> their coping and resilience. Medical services provide proper care for somatic disorders and problems and provide relief and healing. In the frame of the income generation activities, 10 small grant agricultural projects were supported. </w:t>
      </w:r>
    </w:p>
    <w:p w14:paraId="60A1DA8E" w14:textId="77777777" w:rsidR="00487D0C" w:rsidRPr="00487D0C" w:rsidRDefault="00487D0C" w:rsidP="00B818A5">
      <w:pPr>
        <w:rPr>
          <w:rFonts w:cstheme="minorHAnsi"/>
          <w:lang w:val="ka-GE"/>
        </w:rPr>
      </w:pPr>
    </w:p>
    <w:p w14:paraId="055CE364" w14:textId="77777777" w:rsidR="007E65D0" w:rsidRDefault="007E65D0" w:rsidP="00B818A5">
      <w:pPr>
        <w:rPr>
          <w:rFonts w:cstheme="minorHAnsi"/>
        </w:rPr>
      </w:pPr>
    </w:p>
    <w:p w14:paraId="28C16067" w14:textId="77777777" w:rsidR="002B4F41" w:rsidRPr="002B4F41" w:rsidRDefault="002B4F41" w:rsidP="002B4F41">
      <w:pPr>
        <w:pStyle w:val="ListParagraph"/>
        <w:numPr>
          <w:ilvl w:val="0"/>
          <w:numId w:val="1"/>
        </w:numPr>
        <w:rPr>
          <w:rFonts w:ascii="Sylfaen" w:hAnsi="Sylfaen" w:cstheme="minorHAnsi"/>
          <w:b/>
          <w:bCs/>
          <w:sz w:val="24"/>
          <w:szCs w:val="24"/>
        </w:rPr>
      </w:pPr>
      <w:r w:rsidRPr="002B4F41">
        <w:rPr>
          <w:rFonts w:cstheme="minorHAnsi"/>
        </w:rPr>
        <w:lastRenderedPageBreak/>
        <w:t xml:space="preserve">Project Title: </w:t>
      </w:r>
      <w:proofErr w:type="spellStart"/>
      <w:r w:rsidRPr="002B4F41">
        <w:rPr>
          <w:rFonts w:cstheme="minorHAnsi"/>
          <w:b/>
          <w:bCs/>
        </w:rPr>
        <w:t>Transcranial</w:t>
      </w:r>
      <w:proofErr w:type="spellEnd"/>
      <w:r w:rsidRPr="002B4F41">
        <w:rPr>
          <w:rFonts w:cstheme="minorHAnsi"/>
          <w:b/>
          <w:bCs/>
        </w:rPr>
        <w:t xml:space="preserve"> Magnetic Stimulation Somatic Therapy Method Implementation for Better Mental Well-being and Enhancing Mental Health Education in Georgia (TMS4MH)</w:t>
      </w:r>
    </w:p>
    <w:p w14:paraId="1D9C0A8A" w14:textId="77777777" w:rsidR="002B4F41" w:rsidRDefault="002B4F41" w:rsidP="002B4F41">
      <w:pPr>
        <w:rPr>
          <w:rFonts w:cstheme="minorHAnsi"/>
          <w:b/>
          <w:bCs/>
        </w:rPr>
      </w:pPr>
      <w:r w:rsidRPr="000E3767">
        <w:rPr>
          <w:rFonts w:cstheme="minorHAnsi"/>
        </w:rPr>
        <w:t xml:space="preserve">Duration: </w:t>
      </w:r>
      <w:r>
        <w:rPr>
          <w:rFonts w:cstheme="minorHAnsi"/>
        </w:rPr>
        <w:t>01/08/</w:t>
      </w:r>
      <w:r w:rsidRPr="000E3767">
        <w:rPr>
          <w:rFonts w:cstheme="minorHAnsi"/>
        </w:rPr>
        <w:t xml:space="preserve"> 2023 –</w:t>
      </w:r>
      <w:r>
        <w:rPr>
          <w:rFonts w:cstheme="minorHAnsi"/>
        </w:rPr>
        <w:t xml:space="preserve"> 01/02/ 2025</w:t>
      </w:r>
    </w:p>
    <w:p w14:paraId="064D0FAD" w14:textId="5CE57A62" w:rsidR="002B4F41" w:rsidRDefault="002B4F41" w:rsidP="002B4F41">
      <w:pPr>
        <w:rPr>
          <w:rFonts w:cstheme="minorHAnsi"/>
        </w:rPr>
      </w:pPr>
      <w:r>
        <w:rPr>
          <w:rFonts w:cstheme="minorHAnsi"/>
        </w:rPr>
        <w:t xml:space="preserve">Donor: </w:t>
      </w:r>
      <w:r w:rsidRPr="000E3767">
        <w:rPr>
          <w:rFonts w:cstheme="minorHAnsi"/>
          <w:b/>
          <w:bCs/>
        </w:rPr>
        <w:t xml:space="preserve"> </w:t>
      </w:r>
      <w:r w:rsidRPr="002B72BA">
        <w:rPr>
          <w:rFonts w:cstheme="minorHAnsi"/>
        </w:rPr>
        <w:t xml:space="preserve">Competitive Innovation Fund (CIF) </w:t>
      </w:r>
      <w:r>
        <w:rPr>
          <w:rFonts w:cstheme="minorHAnsi"/>
        </w:rPr>
        <w:t xml:space="preserve">which is based on the collaboration between </w:t>
      </w:r>
      <w:r w:rsidR="00132716">
        <w:rPr>
          <w:rFonts w:cstheme="minorHAnsi"/>
        </w:rPr>
        <w:t xml:space="preserve">the </w:t>
      </w:r>
      <w:bookmarkStart w:id="0" w:name="_GoBack"/>
      <w:bookmarkEnd w:id="0"/>
      <w:r w:rsidRPr="002B72BA">
        <w:rPr>
          <w:rFonts w:cstheme="minorHAnsi"/>
        </w:rPr>
        <w:t>World Bank and The Georgian Ministry of Science and Education</w:t>
      </w:r>
    </w:p>
    <w:p w14:paraId="555F1485" w14:textId="6CB52DBA" w:rsidR="002B4F41" w:rsidRDefault="002B4F41" w:rsidP="002B4F41">
      <w:pPr>
        <w:rPr>
          <w:rFonts w:cstheme="minorHAnsi"/>
          <w:b/>
          <w:bCs/>
        </w:rPr>
      </w:pPr>
      <w:r w:rsidRPr="00152696">
        <w:rPr>
          <w:rFonts w:cstheme="minorHAnsi"/>
        </w:rPr>
        <w:t xml:space="preserve">Budget: </w:t>
      </w:r>
      <w:r w:rsidR="00132716" w:rsidRPr="00152696">
        <w:rPr>
          <w:rFonts w:cstheme="minorHAnsi"/>
        </w:rPr>
        <w:t>GEL</w:t>
      </w:r>
      <w:r w:rsidR="00132716" w:rsidRPr="00152696">
        <w:rPr>
          <w:rFonts w:cstheme="minorHAnsi"/>
        </w:rPr>
        <w:t xml:space="preserve"> </w:t>
      </w:r>
      <w:r w:rsidRPr="00152696">
        <w:rPr>
          <w:rFonts w:cstheme="minorHAnsi"/>
        </w:rPr>
        <w:t xml:space="preserve">63 000 </w:t>
      </w:r>
    </w:p>
    <w:p w14:paraId="3BA326C1" w14:textId="77777777" w:rsidR="002B4F41" w:rsidRPr="000E3767" w:rsidRDefault="002B4F41" w:rsidP="002B4F41">
      <w:pPr>
        <w:rPr>
          <w:rFonts w:cstheme="minorHAnsi"/>
        </w:rPr>
      </w:pPr>
      <w:r>
        <w:rPr>
          <w:rFonts w:cstheme="minorHAnsi"/>
        </w:rPr>
        <w:t>Project Partners: Ilia State University, and Batumi Shota Rustaveli State University.</w:t>
      </w:r>
    </w:p>
    <w:p w14:paraId="7D129E4A" w14:textId="77777777" w:rsidR="002B4F41" w:rsidRPr="002B72BA" w:rsidRDefault="002B4F41" w:rsidP="002B4F41">
      <w:pPr>
        <w:spacing w:line="240" w:lineRule="auto"/>
        <w:rPr>
          <w:rFonts w:cstheme="minorHAnsi"/>
          <w:iCs/>
          <w:color w:val="000000" w:themeColor="text1"/>
          <w:lang w:val="ka-GE"/>
        </w:rPr>
      </w:pPr>
      <w:r w:rsidRPr="00DD3C0B">
        <w:rPr>
          <w:rFonts w:eastAsia="Helvetica" w:cstheme="minorHAnsi"/>
          <w:iCs/>
          <w:color w:val="000000" w:themeColor="text1"/>
        </w:rPr>
        <w:t xml:space="preserve">The </w:t>
      </w:r>
      <w:r w:rsidRPr="00222194">
        <w:rPr>
          <w:rFonts w:cstheme="minorHAnsi"/>
          <w:iCs/>
          <w:color w:val="000000" w:themeColor="text1"/>
        </w:rPr>
        <w:t xml:space="preserve">project aims to </w:t>
      </w:r>
      <w:r>
        <w:rPr>
          <w:rFonts w:cstheme="minorHAnsi"/>
          <w:iCs/>
          <w:color w:val="000000" w:themeColor="text1"/>
        </w:rPr>
        <w:t>create</w:t>
      </w:r>
      <w:r w:rsidRPr="00DD3C0B">
        <w:rPr>
          <w:rFonts w:cstheme="minorHAnsi"/>
          <w:iCs/>
          <w:color w:val="000000" w:themeColor="text1"/>
        </w:rPr>
        <w:t xml:space="preserve"> new opportunities for </w:t>
      </w:r>
      <w:r>
        <w:rPr>
          <w:rFonts w:cstheme="minorHAnsi"/>
          <w:iCs/>
          <w:color w:val="000000" w:themeColor="text1"/>
        </w:rPr>
        <w:t xml:space="preserve">mental health </w:t>
      </w:r>
      <w:r w:rsidRPr="00DD3C0B">
        <w:rPr>
          <w:rFonts w:cstheme="minorHAnsi"/>
          <w:iCs/>
          <w:color w:val="000000" w:themeColor="text1"/>
        </w:rPr>
        <w:t>service</w:t>
      </w:r>
      <w:r>
        <w:rPr>
          <w:rFonts w:cstheme="minorHAnsi"/>
          <w:iCs/>
          <w:color w:val="000000" w:themeColor="text1"/>
        </w:rPr>
        <w:t xml:space="preserve"> provision, clinical practice, and research at Ilia State University via the </w:t>
      </w:r>
      <w:r w:rsidRPr="00DD3C0B">
        <w:rPr>
          <w:rFonts w:cstheme="minorHAnsi"/>
          <w:iCs/>
          <w:color w:val="000000" w:themeColor="text1"/>
        </w:rPr>
        <w:t xml:space="preserve">purchase of </w:t>
      </w:r>
      <w:r>
        <w:rPr>
          <w:rFonts w:cstheme="minorHAnsi"/>
          <w:iCs/>
          <w:color w:val="000000" w:themeColor="text1"/>
        </w:rPr>
        <w:t>a Transcranial Magnetic Stimulation (</w:t>
      </w:r>
      <w:r w:rsidRPr="00DD3C0B">
        <w:rPr>
          <w:rFonts w:cstheme="minorHAnsi"/>
          <w:iCs/>
          <w:color w:val="000000" w:themeColor="text1"/>
        </w:rPr>
        <w:t>TMS</w:t>
      </w:r>
      <w:r>
        <w:rPr>
          <w:rFonts w:cstheme="minorHAnsi"/>
          <w:iCs/>
          <w:color w:val="000000" w:themeColor="text1"/>
        </w:rPr>
        <w:t>)</w:t>
      </w:r>
      <w:r w:rsidRPr="00DD3C0B">
        <w:rPr>
          <w:rFonts w:cstheme="minorHAnsi"/>
          <w:iCs/>
          <w:color w:val="000000" w:themeColor="text1"/>
        </w:rPr>
        <w:t xml:space="preserve"> machine, its installation, training of the </w:t>
      </w:r>
      <w:r>
        <w:rPr>
          <w:rFonts w:cstheme="minorHAnsi"/>
          <w:iCs/>
          <w:color w:val="000000" w:themeColor="text1"/>
        </w:rPr>
        <w:t>personnel in</w:t>
      </w:r>
      <w:r w:rsidRPr="00DD3C0B">
        <w:rPr>
          <w:rFonts w:cstheme="minorHAnsi"/>
          <w:iCs/>
          <w:color w:val="000000" w:themeColor="text1"/>
        </w:rPr>
        <w:t xml:space="preserve"> its professional use</w:t>
      </w:r>
      <w:r>
        <w:rPr>
          <w:rFonts w:cstheme="minorHAnsi"/>
          <w:iCs/>
          <w:color w:val="000000" w:themeColor="text1"/>
        </w:rPr>
        <w:t xml:space="preserve">, </w:t>
      </w:r>
      <w:r w:rsidRPr="00DD3C0B">
        <w:rPr>
          <w:rFonts w:cstheme="minorHAnsi"/>
          <w:iCs/>
          <w:color w:val="000000" w:themeColor="text1"/>
        </w:rPr>
        <w:t xml:space="preserve">and actual operation. </w:t>
      </w:r>
      <w:r>
        <w:rPr>
          <w:rFonts w:cstheme="minorHAnsi"/>
          <w:iCs/>
          <w:color w:val="000000" w:themeColor="text1"/>
        </w:rPr>
        <w:t>The TMC machine</w:t>
      </w:r>
      <w:r w:rsidRPr="00DD3C0B">
        <w:rPr>
          <w:rFonts w:cstheme="minorHAnsi"/>
          <w:iCs/>
          <w:color w:val="000000" w:themeColor="text1"/>
        </w:rPr>
        <w:t xml:space="preserve"> will increase </w:t>
      </w:r>
      <w:r>
        <w:rPr>
          <w:rFonts w:cstheme="minorHAnsi"/>
          <w:iCs/>
          <w:color w:val="000000" w:themeColor="text1"/>
        </w:rPr>
        <w:t xml:space="preserve">the </w:t>
      </w:r>
      <w:r w:rsidRPr="00DD3C0B">
        <w:rPr>
          <w:rFonts w:cstheme="minorHAnsi"/>
          <w:iCs/>
          <w:color w:val="000000" w:themeColor="text1"/>
        </w:rPr>
        <w:t xml:space="preserve">capacity of </w:t>
      </w:r>
      <w:r>
        <w:rPr>
          <w:rFonts w:cstheme="minorHAnsi"/>
          <w:iCs/>
          <w:color w:val="000000" w:themeColor="text1"/>
        </w:rPr>
        <w:t xml:space="preserve">Ilia State University Psychological </w:t>
      </w:r>
      <w:r w:rsidRPr="00DD3C0B">
        <w:rPr>
          <w:rFonts w:cstheme="minorHAnsi"/>
          <w:iCs/>
          <w:color w:val="000000" w:themeColor="text1"/>
        </w:rPr>
        <w:t>Counselling Center to provide accessible, effective, evidence-based mental health service</w:t>
      </w:r>
      <w:r>
        <w:rPr>
          <w:rFonts w:cstheme="minorHAnsi"/>
          <w:iCs/>
          <w:color w:val="000000" w:themeColor="text1"/>
        </w:rPr>
        <w:t>s</w:t>
      </w:r>
      <w:r w:rsidRPr="00DD3C0B">
        <w:rPr>
          <w:rFonts w:cstheme="minorHAnsi"/>
          <w:iCs/>
          <w:color w:val="000000" w:themeColor="text1"/>
        </w:rPr>
        <w:t xml:space="preserve"> that can be used by students as well as by </w:t>
      </w:r>
      <w:r>
        <w:rPr>
          <w:rFonts w:cstheme="minorHAnsi"/>
          <w:iCs/>
          <w:color w:val="000000" w:themeColor="text1"/>
        </w:rPr>
        <w:t xml:space="preserve">the </w:t>
      </w:r>
      <w:r w:rsidRPr="00DD3C0B">
        <w:rPr>
          <w:rFonts w:cstheme="minorHAnsi"/>
          <w:iCs/>
          <w:color w:val="000000" w:themeColor="text1"/>
        </w:rPr>
        <w:t>general population</w:t>
      </w:r>
      <w:r>
        <w:rPr>
          <w:rFonts w:cstheme="minorHAnsi"/>
          <w:iCs/>
          <w:color w:val="000000" w:themeColor="text1"/>
        </w:rPr>
        <w:t>.</w:t>
      </w:r>
      <w:r>
        <w:rPr>
          <w:rFonts w:cstheme="minorHAnsi"/>
          <w:iCs/>
          <w:color w:val="000000" w:themeColor="text1"/>
          <w:lang w:val="ka-GE"/>
        </w:rPr>
        <w:t xml:space="preserve"> </w:t>
      </w:r>
      <w:r>
        <w:rPr>
          <w:rFonts w:eastAsia="Helvetica" w:cstheme="minorHAnsi"/>
        </w:rPr>
        <w:t>Before this project</w:t>
      </w:r>
      <w:r w:rsidRPr="00DD3C0B">
        <w:rPr>
          <w:rFonts w:eastAsia="Helvetica" w:cstheme="minorHAnsi"/>
        </w:rPr>
        <w:t>, TMS machine</w:t>
      </w:r>
      <w:r>
        <w:rPr>
          <w:rFonts w:eastAsia="Helvetica" w:cstheme="minorHAnsi"/>
        </w:rPr>
        <w:t>s</w:t>
      </w:r>
      <w:r w:rsidRPr="00DD3C0B">
        <w:rPr>
          <w:rFonts w:eastAsia="Helvetica" w:cstheme="minorHAnsi"/>
        </w:rPr>
        <w:t xml:space="preserve"> and relevant interventions </w:t>
      </w:r>
      <w:r>
        <w:rPr>
          <w:rFonts w:eastAsia="Helvetica" w:cstheme="minorHAnsi"/>
        </w:rPr>
        <w:t>were</w:t>
      </w:r>
      <w:r w:rsidRPr="00DD3C0B">
        <w:rPr>
          <w:rFonts w:eastAsia="Helvetica" w:cstheme="minorHAnsi"/>
        </w:rPr>
        <w:t xml:space="preserve"> not available in any of the clinics or services in Georgia. Implementation of the innovative </w:t>
      </w:r>
      <w:r>
        <w:rPr>
          <w:rFonts w:eastAsia="Helvetica" w:cstheme="minorHAnsi"/>
        </w:rPr>
        <w:t xml:space="preserve">TMS </w:t>
      </w:r>
      <w:r w:rsidRPr="00DD3C0B">
        <w:rPr>
          <w:rFonts w:eastAsia="Helvetica" w:cstheme="minorHAnsi"/>
        </w:rPr>
        <w:t xml:space="preserve">method will allow </w:t>
      </w:r>
      <w:r>
        <w:rPr>
          <w:rFonts w:eastAsia="Helvetica" w:cstheme="minorHAnsi"/>
        </w:rPr>
        <w:t xml:space="preserve">the </w:t>
      </w:r>
      <w:r w:rsidRPr="00DD3C0B">
        <w:rPr>
          <w:rFonts w:eastAsia="Helvetica" w:cstheme="minorHAnsi"/>
        </w:rPr>
        <w:t>establish</w:t>
      </w:r>
      <w:r>
        <w:rPr>
          <w:rFonts w:eastAsia="Helvetica" w:cstheme="minorHAnsi"/>
        </w:rPr>
        <w:t>ment</w:t>
      </w:r>
      <w:r w:rsidRPr="00DD3C0B">
        <w:rPr>
          <w:rFonts w:eastAsia="Helvetica" w:cstheme="minorHAnsi"/>
        </w:rPr>
        <w:t xml:space="preserve"> </w:t>
      </w:r>
      <w:r>
        <w:rPr>
          <w:rFonts w:eastAsia="Helvetica" w:cstheme="minorHAnsi"/>
        </w:rPr>
        <w:t xml:space="preserve">of </w:t>
      </w:r>
      <w:r w:rsidRPr="00DD3C0B">
        <w:rPr>
          <w:rFonts w:eastAsia="Helvetica" w:cstheme="minorHAnsi"/>
        </w:rPr>
        <w:t>a clinical practice site</w:t>
      </w:r>
      <w:r>
        <w:rPr>
          <w:rFonts w:eastAsia="Helvetica" w:cstheme="minorHAnsi"/>
        </w:rPr>
        <w:t xml:space="preserve"> for the Ilia State University and Batumi Shota Rustaveli State University students</w:t>
      </w:r>
      <w:r w:rsidRPr="00DD3C0B">
        <w:rPr>
          <w:rFonts w:eastAsia="Helvetica" w:cstheme="minorHAnsi"/>
        </w:rPr>
        <w:t>.</w:t>
      </w:r>
      <w:r>
        <w:rPr>
          <w:rFonts w:eastAsia="Helvetica" w:cstheme="minorHAnsi"/>
        </w:rPr>
        <w:t xml:space="preserve"> </w:t>
      </w:r>
      <w:r>
        <w:rPr>
          <w:rFonts w:cstheme="minorHAnsi"/>
        </w:rPr>
        <w:t>T</w:t>
      </w:r>
      <w:r w:rsidRPr="00DD3C0B">
        <w:rPr>
          <w:rFonts w:cstheme="minorHAnsi"/>
        </w:rPr>
        <w:t>he project encompass</w:t>
      </w:r>
      <w:r>
        <w:rPr>
          <w:rFonts w:cstheme="minorHAnsi"/>
        </w:rPr>
        <w:t>es</w:t>
      </w:r>
      <w:r w:rsidRPr="00DD3C0B">
        <w:rPr>
          <w:rFonts w:cstheme="minorHAnsi"/>
        </w:rPr>
        <w:t xml:space="preserve"> </w:t>
      </w:r>
      <w:r>
        <w:rPr>
          <w:rFonts w:cstheme="minorHAnsi"/>
        </w:rPr>
        <w:t xml:space="preserve">the </w:t>
      </w:r>
      <w:r w:rsidRPr="00DD3C0B">
        <w:rPr>
          <w:rFonts w:cstheme="minorHAnsi"/>
        </w:rPr>
        <w:t xml:space="preserve">planning and execution of </w:t>
      </w:r>
      <w:r>
        <w:rPr>
          <w:rFonts w:cstheme="minorHAnsi"/>
        </w:rPr>
        <w:t>a</w:t>
      </w:r>
      <w:r w:rsidRPr="00DD3C0B">
        <w:rPr>
          <w:rFonts w:cstheme="minorHAnsi"/>
        </w:rPr>
        <w:t xml:space="preserve"> series of implementation studies, aimed at </w:t>
      </w:r>
      <w:r>
        <w:rPr>
          <w:rFonts w:cstheme="minorHAnsi"/>
        </w:rPr>
        <w:t>exploring</w:t>
      </w:r>
      <w:r w:rsidRPr="00DD3C0B">
        <w:rPr>
          <w:rFonts w:cstheme="minorHAnsi"/>
        </w:rPr>
        <w:t xml:space="preserve"> the effectiveness of </w:t>
      </w:r>
      <w:r>
        <w:rPr>
          <w:rFonts w:cstheme="minorHAnsi"/>
        </w:rPr>
        <w:t>the TMS</w:t>
      </w:r>
      <w:r w:rsidRPr="00DD3C0B">
        <w:rPr>
          <w:rFonts w:cstheme="minorHAnsi"/>
        </w:rPr>
        <w:t xml:space="preserve"> intervention</w:t>
      </w:r>
      <w:r>
        <w:rPr>
          <w:rFonts w:cstheme="minorHAnsi"/>
        </w:rPr>
        <w:t xml:space="preserve"> to </w:t>
      </w:r>
      <w:r w:rsidRPr="00DD3C0B">
        <w:rPr>
          <w:rFonts w:cstheme="minorHAnsi"/>
        </w:rPr>
        <w:t xml:space="preserve">strengthen the links between research and practice.  </w:t>
      </w:r>
    </w:p>
    <w:p w14:paraId="4E4F7777" w14:textId="77777777" w:rsidR="002B4F41" w:rsidRPr="000E3767" w:rsidRDefault="002B4F41" w:rsidP="002B4F41">
      <w:pPr>
        <w:rPr>
          <w:rFonts w:cstheme="minorHAnsi"/>
          <w:b/>
          <w:bCs/>
        </w:rPr>
      </w:pPr>
    </w:p>
    <w:p w14:paraId="34553A0E" w14:textId="573FF4CA" w:rsidR="007E65D0" w:rsidRPr="002B4F41" w:rsidRDefault="007E65D0" w:rsidP="002B4F41">
      <w:pPr>
        <w:pStyle w:val="ListParagraph"/>
        <w:numPr>
          <w:ilvl w:val="0"/>
          <w:numId w:val="1"/>
        </w:numPr>
        <w:rPr>
          <w:rFonts w:cstheme="minorHAnsi"/>
          <w:b/>
          <w:bCs/>
        </w:rPr>
      </w:pPr>
      <w:r w:rsidRPr="002B4F41">
        <w:rPr>
          <w:rFonts w:cstheme="minorHAnsi"/>
        </w:rPr>
        <w:t xml:space="preserve">Project Title: </w:t>
      </w:r>
      <w:r w:rsidRPr="002B4F41">
        <w:rPr>
          <w:rFonts w:eastAsia="Times New Roman" w:cstheme="minorHAnsi"/>
          <w:b/>
          <w:bCs/>
        </w:rPr>
        <w:t>Mental Health Support for Georgian Media Community During the 2024 Parliamentary Elections Period</w:t>
      </w:r>
    </w:p>
    <w:p w14:paraId="5311E44B" w14:textId="77A49083" w:rsidR="007E65D0" w:rsidRPr="002B72BA" w:rsidRDefault="007E65D0" w:rsidP="007E65D0">
      <w:pPr>
        <w:spacing w:before="100" w:beforeAutospacing="1" w:after="100" w:afterAutospacing="1" w:line="240" w:lineRule="auto"/>
        <w:jc w:val="both"/>
        <w:rPr>
          <w:rFonts w:eastAsia="Times New Roman" w:cstheme="minorHAnsi"/>
        </w:rPr>
      </w:pPr>
      <w:r w:rsidRPr="002B72BA">
        <w:rPr>
          <w:rFonts w:eastAsia="Times New Roman" w:cstheme="minorHAnsi"/>
        </w:rPr>
        <w:t>Duration: 15</w:t>
      </w:r>
      <w:r w:rsidR="002B0220">
        <w:rPr>
          <w:rFonts w:eastAsia="Times New Roman" w:cstheme="minorHAnsi"/>
        </w:rPr>
        <w:t>/06/</w:t>
      </w:r>
      <w:r w:rsidRPr="002B72BA">
        <w:rPr>
          <w:rFonts w:eastAsia="Times New Roman" w:cstheme="minorHAnsi"/>
        </w:rPr>
        <w:t xml:space="preserve"> 2024 –</w:t>
      </w:r>
      <w:r w:rsidR="002B0220">
        <w:rPr>
          <w:rFonts w:eastAsia="Times New Roman" w:cstheme="minorHAnsi"/>
        </w:rPr>
        <w:t>15/12/</w:t>
      </w:r>
      <w:r w:rsidRPr="002B72BA">
        <w:rPr>
          <w:rFonts w:eastAsia="Times New Roman" w:cstheme="minorHAnsi"/>
        </w:rPr>
        <w:t xml:space="preserve"> 2024</w:t>
      </w:r>
    </w:p>
    <w:p w14:paraId="5853241D" w14:textId="749F74D1" w:rsidR="007E65D0" w:rsidRDefault="007E65D0" w:rsidP="007E65D0">
      <w:pPr>
        <w:spacing w:before="100" w:beforeAutospacing="1" w:after="100" w:afterAutospacing="1" w:line="240" w:lineRule="auto"/>
        <w:jc w:val="both"/>
        <w:rPr>
          <w:rFonts w:eastAsia="Times New Roman" w:cstheme="minorHAnsi"/>
        </w:rPr>
      </w:pPr>
      <w:r w:rsidRPr="002B72BA">
        <w:rPr>
          <w:rFonts w:eastAsia="Times New Roman" w:cstheme="minorHAnsi"/>
        </w:rPr>
        <w:t xml:space="preserve">Donor: European Delegation in Georgia with co-funding from the side of Deutsche </w:t>
      </w:r>
      <w:proofErr w:type="spellStart"/>
      <w:r w:rsidRPr="002B72BA">
        <w:rPr>
          <w:rFonts w:eastAsia="Times New Roman" w:cstheme="minorHAnsi"/>
        </w:rPr>
        <w:t>Welle</w:t>
      </w:r>
      <w:proofErr w:type="spellEnd"/>
      <w:r w:rsidRPr="002B72BA">
        <w:rPr>
          <w:rFonts w:eastAsia="Times New Roman" w:cstheme="minorHAnsi"/>
        </w:rPr>
        <w:t xml:space="preserve"> </w:t>
      </w:r>
      <w:proofErr w:type="spellStart"/>
      <w:r w:rsidRPr="002B72BA">
        <w:rPr>
          <w:rFonts w:eastAsia="Times New Roman" w:cstheme="minorHAnsi"/>
        </w:rPr>
        <w:t>Akademy</w:t>
      </w:r>
      <w:proofErr w:type="spellEnd"/>
    </w:p>
    <w:p w14:paraId="5398D81D" w14:textId="5484A212" w:rsidR="00143347" w:rsidRPr="00A95593" w:rsidRDefault="00143347" w:rsidP="007E65D0">
      <w:pPr>
        <w:spacing w:before="100" w:beforeAutospacing="1" w:after="100" w:afterAutospacing="1" w:line="240" w:lineRule="auto"/>
        <w:jc w:val="both"/>
        <w:rPr>
          <w:rFonts w:eastAsia="Times New Roman" w:cstheme="minorHAnsi"/>
          <w:color w:val="000000" w:themeColor="text1"/>
        </w:rPr>
      </w:pPr>
      <w:r w:rsidRPr="00A95593">
        <w:rPr>
          <w:rFonts w:eastAsia="Times New Roman" w:cstheme="minorHAnsi"/>
          <w:color w:val="000000" w:themeColor="text1"/>
        </w:rPr>
        <w:t xml:space="preserve">Budget: </w:t>
      </w:r>
      <w:r w:rsidR="0062510B" w:rsidRPr="00A95593">
        <w:rPr>
          <w:rFonts w:eastAsia="Times New Roman" w:cstheme="minorHAnsi"/>
          <w:color w:val="000000" w:themeColor="text1"/>
        </w:rPr>
        <w:t>EUR 20,000</w:t>
      </w:r>
    </w:p>
    <w:p w14:paraId="42AAF1FB" w14:textId="3311F5DD" w:rsidR="007E65D0" w:rsidRPr="002B72BA" w:rsidRDefault="007E65D0" w:rsidP="007E65D0">
      <w:pPr>
        <w:spacing w:before="100" w:beforeAutospacing="1" w:after="100" w:afterAutospacing="1" w:line="240" w:lineRule="auto"/>
        <w:jc w:val="both"/>
        <w:rPr>
          <w:rFonts w:eastAsia="Times New Roman" w:cstheme="minorHAnsi"/>
        </w:rPr>
      </w:pPr>
      <w:r w:rsidRPr="002B72BA">
        <w:rPr>
          <w:rFonts w:eastAsia="Times New Roman" w:cstheme="minorHAnsi"/>
        </w:rPr>
        <w:t xml:space="preserve">Project Partner: Deutsche </w:t>
      </w:r>
      <w:proofErr w:type="spellStart"/>
      <w:r w:rsidRPr="002B72BA">
        <w:rPr>
          <w:rFonts w:eastAsia="Times New Roman" w:cstheme="minorHAnsi"/>
        </w:rPr>
        <w:t>Welle</w:t>
      </w:r>
      <w:proofErr w:type="spellEnd"/>
      <w:r w:rsidRPr="002B72BA">
        <w:rPr>
          <w:rFonts w:eastAsia="Times New Roman" w:cstheme="minorHAnsi"/>
        </w:rPr>
        <w:t xml:space="preserve"> </w:t>
      </w:r>
      <w:proofErr w:type="spellStart"/>
      <w:r w:rsidRPr="002B72BA">
        <w:rPr>
          <w:rFonts w:eastAsia="Times New Roman" w:cstheme="minorHAnsi"/>
        </w:rPr>
        <w:t>Akademy</w:t>
      </w:r>
      <w:proofErr w:type="spellEnd"/>
      <w:r w:rsidRPr="002B72BA">
        <w:rPr>
          <w:rFonts w:eastAsia="Times New Roman" w:cstheme="minorHAnsi"/>
        </w:rPr>
        <w:t xml:space="preserve"> </w:t>
      </w:r>
    </w:p>
    <w:p w14:paraId="47ECD654" w14:textId="477D3423" w:rsidR="007E65D0" w:rsidRDefault="007E65D0" w:rsidP="00222194">
      <w:pPr>
        <w:spacing w:before="100" w:beforeAutospacing="1" w:after="100" w:afterAutospacing="1" w:line="240" w:lineRule="auto"/>
        <w:jc w:val="both"/>
        <w:rPr>
          <w:rFonts w:eastAsia="Times New Roman" w:cstheme="minorHAnsi"/>
        </w:rPr>
      </w:pPr>
      <w:r w:rsidRPr="002B72BA">
        <w:rPr>
          <w:rFonts w:eastAsia="Times New Roman" w:cstheme="minorHAnsi"/>
        </w:rPr>
        <w:t xml:space="preserve">The project aims </w:t>
      </w:r>
      <w:r w:rsidR="000E3767" w:rsidRPr="002B72BA">
        <w:rPr>
          <w:rFonts w:eastAsia="Times New Roman" w:cstheme="minorHAnsi"/>
        </w:rPr>
        <w:t>to help</w:t>
      </w:r>
      <w:r w:rsidRPr="002B72BA">
        <w:rPr>
          <w:rFonts w:eastAsia="Times New Roman" w:cstheme="minorHAnsi"/>
        </w:rPr>
        <w:t xml:space="preserve"> media professionals cope with work-related stress, which is especially high during the parliamentary elections period. The project includes three components: 1. </w:t>
      </w:r>
      <w:r w:rsidR="002B72BA">
        <w:rPr>
          <w:rFonts w:eastAsia="Times New Roman" w:cstheme="minorHAnsi"/>
        </w:rPr>
        <w:t>Strengthening media professionals’ mental health literacy via them</w:t>
      </w:r>
      <w:r w:rsidRPr="002B72BA">
        <w:rPr>
          <w:rFonts w:eastAsia="Times New Roman" w:cstheme="minorHAnsi"/>
        </w:rPr>
        <w:t xml:space="preserve"> with information on coping with stress to promote self-care</w:t>
      </w:r>
      <w:r w:rsidRPr="002B72BA">
        <w:rPr>
          <w:rFonts w:eastAsia="Times New Roman" w:cstheme="minorHAnsi"/>
          <w:lang w:val="ka-GE"/>
        </w:rPr>
        <w:t>;</w:t>
      </w:r>
      <w:r w:rsidRPr="002B72BA">
        <w:rPr>
          <w:rFonts w:eastAsia="Times New Roman" w:cstheme="minorHAnsi"/>
        </w:rPr>
        <w:t xml:space="preserve"> 2. Workshops for media professionals (journalists, cameramen, producers, and media managers) to enhance individual and organizational resilience</w:t>
      </w:r>
      <w:r w:rsidRPr="002B72BA">
        <w:rPr>
          <w:rFonts w:eastAsia="Times New Roman" w:cstheme="minorHAnsi"/>
          <w:lang w:val="ka-GE"/>
        </w:rPr>
        <w:t>;</w:t>
      </w:r>
      <w:r w:rsidRPr="002B72BA">
        <w:rPr>
          <w:rFonts w:eastAsia="Times New Roman" w:cstheme="minorHAnsi"/>
        </w:rPr>
        <w:t xml:space="preserve"> 3. Individual </w:t>
      </w:r>
      <w:r w:rsidR="008C7C73">
        <w:rPr>
          <w:rFonts w:eastAsia="Times New Roman" w:cstheme="minorHAnsi"/>
        </w:rPr>
        <w:t>counselling</w:t>
      </w:r>
      <w:r w:rsidRPr="002B72BA">
        <w:rPr>
          <w:rFonts w:eastAsia="Times New Roman" w:cstheme="minorHAnsi"/>
        </w:rPr>
        <w:t xml:space="preserve"> sessions for media professionals to support their mental health.</w:t>
      </w:r>
    </w:p>
    <w:p w14:paraId="68C05433" w14:textId="77777777" w:rsidR="00222194" w:rsidRPr="00222194" w:rsidRDefault="00222194" w:rsidP="00222194">
      <w:pPr>
        <w:spacing w:after="0" w:line="240" w:lineRule="auto"/>
        <w:jc w:val="both"/>
        <w:rPr>
          <w:rFonts w:eastAsia="Times New Roman" w:cstheme="minorHAnsi"/>
        </w:rPr>
      </w:pPr>
    </w:p>
    <w:p w14:paraId="7B7F1676" w14:textId="77777777" w:rsidR="000E3767" w:rsidRPr="000E3767" w:rsidRDefault="000E3767" w:rsidP="000E3767">
      <w:pPr>
        <w:rPr>
          <w:rFonts w:cstheme="minorHAnsi"/>
          <w:b/>
          <w:bCs/>
        </w:rPr>
      </w:pPr>
    </w:p>
    <w:p w14:paraId="64FAF189" w14:textId="77777777" w:rsidR="008C7C73" w:rsidRDefault="008C7C73">
      <w:pPr>
        <w:rPr>
          <w:b/>
        </w:rPr>
      </w:pPr>
    </w:p>
    <w:p w14:paraId="0A10F6DB" w14:textId="77777777" w:rsidR="008C7C73" w:rsidRDefault="008C7C73">
      <w:pPr>
        <w:rPr>
          <w:b/>
        </w:rPr>
      </w:pPr>
    </w:p>
    <w:p w14:paraId="47DADA1E" w14:textId="77777777" w:rsidR="008C7C73" w:rsidRDefault="008C7C73">
      <w:pPr>
        <w:rPr>
          <w:b/>
        </w:rPr>
      </w:pPr>
    </w:p>
    <w:p w14:paraId="31EE9155" w14:textId="77777777" w:rsidR="008C7C73" w:rsidRDefault="008C7C73">
      <w:pPr>
        <w:rPr>
          <w:b/>
        </w:rPr>
      </w:pPr>
    </w:p>
    <w:p w14:paraId="1F1BB52F" w14:textId="6E2FA08B" w:rsidR="00A1179D" w:rsidRDefault="005579B5">
      <w:r w:rsidRPr="005579B5">
        <w:rPr>
          <w:b/>
        </w:rPr>
        <w:lastRenderedPageBreak/>
        <w:t xml:space="preserve">Past </w:t>
      </w:r>
      <w:r w:rsidR="008C7C73">
        <w:rPr>
          <w:b/>
        </w:rPr>
        <w:t xml:space="preserve">Experience </w:t>
      </w:r>
    </w:p>
    <w:p w14:paraId="342EEF74" w14:textId="789BF8F6" w:rsidR="008C7C73" w:rsidRPr="008C7C73" w:rsidRDefault="008C7C73" w:rsidP="008C7C73">
      <w:pPr>
        <w:pStyle w:val="ListParagraph"/>
        <w:numPr>
          <w:ilvl w:val="0"/>
          <w:numId w:val="6"/>
        </w:numPr>
      </w:pPr>
      <w:r>
        <w:t xml:space="preserve">Project title: </w:t>
      </w:r>
      <w:r w:rsidRPr="00875578">
        <w:rPr>
          <w:b/>
          <w:color w:val="000000" w:themeColor="text1"/>
        </w:rPr>
        <w:t xml:space="preserve">Development of </w:t>
      </w:r>
      <w:r w:rsidR="00875578" w:rsidRPr="00875578">
        <w:rPr>
          <w:b/>
          <w:color w:val="000000" w:themeColor="text1"/>
        </w:rPr>
        <w:t>P</w:t>
      </w:r>
      <w:r w:rsidRPr="00875578">
        <w:rPr>
          <w:b/>
          <w:color w:val="000000" w:themeColor="text1"/>
        </w:rPr>
        <w:t xml:space="preserve">athways and </w:t>
      </w:r>
      <w:r w:rsidR="00875578" w:rsidRPr="00875578">
        <w:rPr>
          <w:b/>
          <w:color w:val="000000" w:themeColor="text1"/>
        </w:rPr>
        <w:t>Cl</w:t>
      </w:r>
      <w:r w:rsidRPr="00875578">
        <w:rPr>
          <w:b/>
          <w:color w:val="000000" w:themeColor="text1"/>
        </w:rPr>
        <w:t xml:space="preserve">inical </w:t>
      </w:r>
      <w:r w:rsidR="00875578" w:rsidRPr="00875578">
        <w:rPr>
          <w:b/>
          <w:color w:val="000000" w:themeColor="text1"/>
        </w:rPr>
        <w:t>G</w:t>
      </w:r>
      <w:r w:rsidRPr="00875578">
        <w:rPr>
          <w:b/>
          <w:color w:val="000000" w:themeColor="text1"/>
        </w:rPr>
        <w:t xml:space="preserve">uidelines for </w:t>
      </w:r>
      <w:r w:rsidR="00875578" w:rsidRPr="00875578">
        <w:rPr>
          <w:b/>
          <w:color w:val="000000" w:themeColor="text1"/>
        </w:rPr>
        <w:t>Certain Mental H</w:t>
      </w:r>
      <w:r w:rsidRPr="00875578">
        <w:rPr>
          <w:b/>
          <w:color w:val="000000" w:themeColor="text1"/>
        </w:rPr>
        <w:t xml:space="preserve">ealth (MH) </w:t>
      </w:r>
      <w:r w:rsidR="00875578" w:rsidRPr="00875578">
        <w:rPr>
          <w:b/>
          <w:color w:val="000000" w:themeColor="text1"/>
        </w:rPr>
        <w:t>D</w:t>
      </w:r>
      <w:r w:rsidRPr="00875578">
        <w:rPr>
          <w:b/>
          <w:color w:val="000000" w:themeColor="text1"/>
        </w:rPr>
        <w:t>isorders</w:t>
      </w:r>
    </w:p>
    <w:p w14:paraId="23173C4A" w14:textId="6528CF45" w:rsidR="008C7C73" w:rsidRDefault="008C7C73" w:rsidP="008C7C73">
      <w:pPr>
        <w:ind w:left="360"/>
      </w:pPr>
      <w:r>
        <w:t>Duration: 15/05/2023 – 30/09/2023</w:t>
      </w:r>
    </w:p>
    <w:p w14:paraId="69A473CA" w14:textId="3CF11228" w:rsidR="008C7C73" w:rsidRDefault="008C7C73" w:rsidP="008C7C73">
      <w:pPr>
        <w:ind w:left="360"/>
      </w:pPr>
      <w:r w:rsidRPr="008C7C73">
        <w:t>Donor</w:t>
      </w:r>
      <w:r>
        <w:t>: WHO CO Georgia</w:t>
      </w:r>
    </w:p>
    <w:p w14:paraId="07526E4A" w14:textId="775F3089" w:rsidR="008C7C73" w:rsidRDefault="008C7C73" w:rsidP="008C7C73">
      <w:pPr>
        <w:ind w:left="360"/>
      </w:pPr>
      <w:r w:rsidRPr="00152696">
        <w:t>Budget:</w:t>
      </w:r>
      <w:r w:rsidR="00A95593" w:rsidRPr="00152696">
        <w:t xml:space="preserve"> USD 5000</w:t>
      </w:r>
    </w:p>
    <w:p w14:paraId="18DA7F9C" w14:textId="1C027E18" w:rsidR="008C7C73" w:rsidRDefault="008C7C73" w:rsidP="008C7C73">
      <w:pPr>
        <w:jc w:val="both"/>
      </w:pPr>
      <w:r w:rsidRPr="00A95593">
        <w:rPr>
          <w:color w:val="000000" w:themeColor="text1"/>
        </w:rPr>
        <w:t>Project Objective:</w:t>
      </w:r>
      <w:r w:rsidRPr="00A95593">
        <w:rPr>
          <w:b/>
          <w:color w:val="000000" w:themeColor="text1"/>
        </w:rPr>
        <w:t xml:space="preserve"> </w:t>
      </w:r>
      <w:r w:rsidRPr="00A95593">
        <w:rPr>
          <w:color w:val="000000" w:themeColor="text1"/>
        </w:rPr>
        <w:t>To synthesi</w:t>
      </w:r>
      <w:r w:rsidR="00875578" w:rsidRPr="00A95593">
        <w:rPr>
          <w:color w:val="000000" w:themeColor="text1"/>
        </w:rPr>
        <w:t>z</w:t>
      </w:r>
      <w:r w:rsidRPr="00A95593">
        <w:rPr>
          <w:color w:val="000000" w:themeColor="text1"/>
        </w:rPr>
        <w:t xml:space="preserve">e the international evidence and develop pragmatic practice guidelines and client pathways for the management of mental disorders such as Dementia, </w:t>
      </w:r>
      <w:r w:rsidR="00875578" w:rsidRPr="00A95593">
        <w:rPr>
          <w:color w:val="000000" w:themeColor="text1"/>
        </w:rPr>
        <w:t>psychosi</w:t>
      </w:r>
      <w:r w:rsidRPr="00A95593">
        <w:rPr>
          <w:color w:val="000000" w:themeColor="text1"/>
        </w:rPr>
        <w:t xml:space="preserve">s, Bipolar </w:t>
      </w:r>
      <w:r>
        <w:t xml:space="preserve">disorder and Depression.   </w:t>
      </w:r>
    </w:p>
    <w:p w14:paraId="4170A950" w14:textId="207B8E3B" w:rsidR="008C7C73" w:rsidRDefault="008C7C73" w:rsidP="008C7C73">
      <w:r>
        <w:t xml:space="preserve">Results of the action: 1. Developed desk-review report on NICE, APA, WHO </w:t>
      </w:r>
      <w:proofErr w:type="spellStart"/>
      <w:r>
        <w:t>mhGAP</w:t>
      </w:r>
      <w:proofErr w:type="spellEnd"/>
      <w:r>
        <w:t xml:space="preserve"> and other guidelines &amp; protocols searched by a working group of mental health experts. Pathways for </w:t>
      </w:r>
      <w:r w:rsidR="00875578">
        <w:t>Dementia (</w:t>
      </w:r>
      <w:r>
        <w:t xml:space="preserve">F00, F01, F02, F03,), Psychoses (F20-F29), Bipolar disorder (F30, F31) and Depression (F32, F33) are developed. 2. Experts have developed 4 Guidelines - Psychoses and Schizophrenia (F20-F29), </w:t>
      </w:r>
      <w:r w:rsidR="00875578">
        <w:t>Dementia (</w:t>
      </w:r>
      <w:r>
        <w:t>F00, F01, F02, F03,)</w:t>
      </w:r>
      <w:proofErr w:type="gramStart"/>
      <w:r>
        <w:t>,  Depression</w:t>
      </w:r>
      <w:proofErr w:type="gramEnd"/>
      <w:r>
        <w:t xml:space="preserve"> (F32, F33) and Bipolar disorder (F30, F31) in the Georgian language.</w:t>
      </w:r>
      <w:r>
        <w:rPr>
          <w:rFonts w:ascii="Sylfaen" w:hAnsi="Sylfaen"/>
        </w:rPr>
        <w:t xml:space="preserve"> 3. </w:t>
      </w:r>
      <w:r>
        <w:t>The older versions of Depression, Schizophrenia and Dementia have been totally updated with the new evidence and systematic recommendations, provided by NICE, WHO and other leading organizations.4. The Guidelines, with Pathways, were edited and shared with the task force of the Ministry of IDPs from the occupied territories, labor, health and social affairs of Georgia for commenting. The process of their adaptation is ongoing and GIP-T is closely monitoring it.</w:t>
      </w:r>
    </w:p>
    <w:p w14:paraId="6A3F2F3C" w14:textId="77777777" w:rsidR="008C7C73" w:rsidRDefault="008C7C73" w:rsidP="008C7C73"/>
    <w:p w14:paraId="56E20C1F" w14:textId="77777777" w:rsidR="008C7C73" w:rsidRPr="00962AFF" w:rsidRDefault="008C7C73" w:rsidP="008C7C73">
      <w:pPr>
        <w:pStyle w:val="ListParagraph"/>
        <w:numPr>
          <w:ilvl w:val="0"/>
          <w:numId w:val="6"/>
        </w:numPr>
      </w:pPr>
      <w:r w:rsidRPr="007A3FD4">
        <w:t xml:space="preserve">Project </w:t>
      </w:r>
      <w:r>
        <w:t>t</w:t>
      </w:r>
      <w:r w:rsidRPr="007A3FD4">
        <w:t>itle:</w:t>
      </w:r>
      <w:r w:rsidRPr="008C7C73">
        <w:rPr>
          <w:b/>
        </w:rPr>
        <w:t xml:space="preserve"> 2022 Health Promotion State Program – </w:t>
      </w:r>
      <w:r w:rsidRPr="008C7C73">
        <w:rPr>
          <w:rFonts w:ascii="Arial" w:hAnsi="Arial" w:cs="Arial"/>
          <w:b/>
          <w:color w:val="333333"/>
          <w:spacing w:val="6"/>
          <w:sz w:val="20"/>
          <w:szCs w:val="20"/>
        </w:rPr>
        <w:t>Healthy Lifestyle Campaign</w:t>
      </w:r>
    </w:p>
    <w:p w14:paraId="38F7E13F" w14:textId="77777777" w:rsidR="008C7C73" w:rsidRDefault="008C7C73" w:rsidP="008C7C73">
      <w:r>
        <w:t>Duration - 08/09/2022 – 21/12/2022</w:t>
      </w:r>
    </w:p>
    <w:p w14:paraId="1888FB84" w14:textId="77777777" w:rsidR="008C7C73" w:rsidRDefault="008C7C73" w:rsidP="008C7C73">
      <w:r>
        <w:t>Donor: National Center for Disease Control and Public Health NCDC</w:t>
      </w:r>
    </w:p>
    <w:p w14:paraId="5A25B152" w14:textId="4F2FCD92" w:rsidR="008C7C73" w:rsidRDefault="008C7C73" w:rsidP="008C7C73">
      <w:r>
        <w:t>Budget: EUR 14 003.79</w:t>
      </w:r>
    </w:p>
    <w:p w14:paraId="731083BB" w14:textId="4670BCB8" w:rsidR="008C7C73" w:rsidRPr="00A95593" w:rsidRDefault="008C7C73" w:rsidP="008C7C73">
      <w:pPr>
        <w:rPr>
          <w:color w:val="000000" w:themeColor="text1"/>
        </w:rPr>
      </w:pPr>
      <w:r w:rsidRPr="00A95593">
        <w:rPr>
          <w:color w:val="000000" w:themeColor="text1"/>
        </w:rPr>
        <w:t xml:space="preserve">The goal of the educational campaign was: </w:t>
      </w:r>
      <w:r w:rsidR="0062510B" w:rsidRPr="00A95593">
        <w:rPr>
          <w:rFonts w:ascii="Sylfaen" w:hAnsi="Sylfaen"/>
          <w:color w:val="000000" w:themeColor="text1"/>
        </w:rPr>
        <w:t>To inform parents on how to support their children to reduce drug misuse and gambling risks; to inform adolescents on healthy lifestyle.</w:t>
      </w:r>
      <w:r w:rsidRPr="00A95593">
        <w:rPr>
          <w:color w:val="000000" w:themeColor="text1"/>
        </w:rPr>
        <w:br/>
        <w:t>The educational campaign was focused on parents, teenagers, school administration, media, and interested organizations.</w:t>
      </w:r>
      <w:r w:rsidRPr="00A95593">
        <w:rPr>
          <w:color w:val="000000" w:themeColor="text1"/>
        </w:rPr>
        <w:br/>
        <w:t xml:space="preserve">Results of the action: The evidence-based materials in </w:t>
      </w:r>
      <w:r w:rsidR="0062510B" w:rsidRPr="00A95593">
        <w:rPr>
          <w:color w:val="000000" w:themeColor="text1"/>
        </w:rPr>
        <w:t xml:space="preserve">the </w:t>
      </w:r>
      <w:r w:rsidRPr="00A95593">
        <w:rPr>
          <w:color w:val="000000" w:themeColor="text1"/>
        </w:rPr>
        <w:t>Georgian language were prepared with the involvement of specialists in the field of addiction; Webinars for parents, media</w:t>
      </w:r>
      <w:r w:rsidR="0062510B" w:rsidRPr="00A95593">
        <w:rPr>
          <w:color w:val="000000" w:themeColor="text1"/>
        </w:rPr>
        <w:t>,</w:t>
      </w:r>
      <w:r w:rsidRPr="00A95593">
        <w:rPr>
          <w:color w:val="000000" w:themeColor="text1"/>
        </w:rPr>
        <w:t xml:space="preserve"> and </w:t>
      </w:r>
      <w:r w:rsidR="0062510B" w:rsidRPr="00A95593">
        <w:rPr>
          <w:color w:val="000000" w:themeColor="text1"/>
        </w:rPr>
        <w:t>other s</w:t>
      </w:r>
      <w:r w:rsidRPr="00A95593">
        <w:rPr>
          <w:color w:val="000000" w:themeColor="text1"/>
        </w:rPr>
        <w:t xml:space="preserve">takeholders were implemented; Training of Trainers </w:t>
      </w:r>
      <w:r w:rsidR="0062510B" w:rsidRPr="00A95593">
        <w:rPr>
          <w:color w:val="000000" w:themeColor="text1"/>
        </w:rPr>
        <w:t xml:space="preserve">in EU-DAP (‘Unplugged’ preventative evidence-based program) </w:t>
      </w:r>
      <w:r w:rsidRPr="00A95593">
        <w:rPr>
          <w:color w:val="000000" w:themeColor="text1"/>
        </w:rPr>
        <w:t xml:space="preserve">for psychologists </w:t>
      </w:r>
      <w:r w:rsidR="0062510B" w:rsidRPr="00A95593">
        <w:rPr>
          <w:color w:val="000000" w:themeColor="text1"/>
        </w:rPr>
        <w:t>and social workers from the Ministry of Education and Science Psychosocial Center was delivered;</w:t>
      </w:r>
      <w:r w:rsidRPr="00A95593">
        <w:rPr>
          <w:color w:val="000000" w:themeColor="text1"/>
        </w:rPr>
        <w:t xml:space="preserve"> </w:t>
      </w:r>
      <w:r w:rsidR="0062510B" w:rsidRPr="00A95593">
        <w:rPr>
          <w:color w:val="000000" w:themeColor="text1"/>
        </w:rPr>
        <w:t>‘</w:t>
      </w:r>
      <w:r w:rsidRPr="00A95593">
        <w:rPr>
          <w:color w:val="000000" w:themeColor="text1"/>
        </w:rPr>
        <w:t>Unplugged</w:t>
      </w:r>
      <w:r w:rsidR="0062510B" w:rsidRPr="00A95593">
        <w:rPr>
          <w:color w:val="000000" w:themeColor="text1"/>
        </w:rPr>
        <w:t>’</w:t>
      </w:r>
      <w:r w:rsidRPr="00A95593">
        <w:rPr>
          <w:color w:val="000000" w:themeColor="text1"/>
        </w:rPr>
        <w:t xml:space="preserve"> Program </w:t>
      </w:r>
      <w:r w:rsidR="0062510B" w:rsidRPr="00A95593">
        <w:rPr>
          <w:color w:val="000000" w:themeColor="text1"/>
        </w:rPr>
        <w:t>was</w:t>
      </w:r>
      <w:r w:rsidRPr="00A95593">
        <w:rPr>
          <w:color w:val="000000" w:themeColor="text1"/>
        </w:rPr>
        <w:t xml:space="preserve"> conducted</w:t>
      </w:r>
      <w:r w:rsidR="0062510B" w:rsidRPr="00A95593">
        <w:rPr>
          <w:color w:val="000000" w:themeColor="text1"/>
        </w:rPr>
        <w:t xml:space="preserve"> in 8 public schools of Georgia</w:t>
      </w:r>
      <w:r w:rsidRPr="00A95593">
        <w:rPr>
          <w:color w:val="000000" w:themeColor="text1"/>
        </w:rPr>
        <w:t>; social media campaign was implemented.</w:t>
      </w:r>
    </w:p>
    <w:p w14:paraId="15040936" w14:textId="77777777" w:rsidR="008C7C73" w:rsidRDefault="008C7C73" w:rsidP="008C7C73"/>
    <w:p w14:paraId="3B3EBF32" w14:textId="77777777" w:rsidR="008C7C73" w:rsidRDefault="008C7C73" w:rsidP="008C7C73"/>
    <w:p w14:paraId="256BAEAF" w14:textId="77777777" w:rsidR="008C7C73" w:rsidRDefault="008C7C73" w:rsidP="008C7C73"/>
    <w:p w14:paraId="738A8E12" w14:textId="77777777" w:rsidR="008C7C73" w:rsidRDefault="008C7C73" w:rsidP="008C7C73">
      <w:pPr>
        <w:pStyle w:val="ListParagraph"/>
        <w:numPr>
          <w:ilvl w:val="0"/>
          <w:numId w:val="6"/>
        </w:numPr>
      </w:pPr>
      <w:r w:rsidRPr="001148CB">
        <w:lastRenderedPageBreak/>
        <w:t>Project title</w:t>
      </w:r>
      <w:r w:rsidRPr="008C7C73">
        <w:rPr>
          <w:b/>
        </w:rPr>
        <w:t xml:space="preserve">: UN JP Human Rights for All – Phase II   Project title: UN JP Human Rights for All – Phase II  </w:t>
      </w:r>
      <w:r w:rsidRPr="001148CB">
        <w:t xml:space="preserve"> </w:t>
      </w:r>
    </w:p>
    <w:p w14:paraId="257945D2" w14:textId="77777777" w:rsidR="008C7C73" w:rsidRDefault="008C7C73" w:rsidP="008C7C73">
      <w:r>
        <w:t>Duration: 15/06 2021 – 28/02 2022</w:t>
      </w:r>
    </w:p>
    <w:p w14:paraId="387857BD" w14:textId="77777777" w:rsidR="008C7C73" w:rsidRDefault="008C7C73" w:rsidP="008C7C73">
      <w:r>
        <w:t>Donor: UNDP</w:t>
      </w:r>
    </w:p>
    <w:p w14:paraId="7139A92B" w14:textId="565D8B8B" w:rsidR="008C7C73" w:rsidRDefault="008C7C73" w:rsidP="008C7C73">
      <w:r>
        <w:t>Budget: EUR 43 165</w:t>
      </w:r>
    </w:p>
    <w:p w14:paraId="56E76F69" w14:textId="72605624" w:rsidR="008C7C73" w:rsidRDefault="008C7C73" w:rsidP="008C7C73">
      <w:r>
        <w:t>The overall</w:t>
      </w:r>
      <w:r w:rsidRPr="00991D1E">
        <w:t xml:space="preserve"> objective </w:t>
      </w:r>
      <w:r>
        <w:t>of the action was to help people with mental disorders (</w:t>
      </w:r>
      <w:proofErr w:type="spellStart"/>
      <w:r>
        <w:t>PwMD</w:t>
      </w:r>
      <w:proofErr w:type="spellEnd"/>
      <w:r>
        <w:t xml:space="preserve">) </w:t>
      </w:r>
      <w:r w:rsidRPr="00991D1E">
        <w:t>receive accessible, affordable,</w:t>
      </w:r>
      <w:r>
        <w:t xml:space="preserve"> high-</w:t>
      </w:r>
      <w:r w:rsidRPr="00991D1E">
        <w:t xml:space="preserve"> quality and </w:t>
      </w:r>
      <w:r>
        <w:t xml:space="preserve">equitable </w:t>
      </w:r>
      <w:r w:rsidRPr="00991D1E">
        <w:t xml:space="preserve">MH care </w:t>
      </w:r>
      <w:r>
        <w:t>to</w:t>
      </w:r>
      <w:r w:rsidRPr="00991D1E">
        <w:t xml:space="preserve"> support their mental </w:t>
      </w:r>
      <w:r>
        <w:t>well-being</w:t>
      </w:r>
      <w:r w:rsidRPr="00991D1E">
        <w:t xml:space="preserve">. </w:t>
      </w:r>
    </w:p>
    <w:p w14:paraId="7C26E32D" w14:textId="1CBF6A5D" w:rsidR="008C7C73" w:rsidRDefault="008C7C73" w:rsidP="008C7C73">
      <w:r w:rsidRPr="00991D1E">
        <w:t>The outcomes of the action are as follows:</w:t>
      </w:r>
      <w:r>
        <w:t xml:space="preserve"> </w:t>
      </w:r>
      <w:r w:rsidRPr="008C7C73">
        <w:t xml:space="preserve">The training protocol of detection, management and follow-up of priority MH conditions was refined and adapted; Training of trainers was conducted for 21 </w:t>
      </w:r>
      <w:r w:rsidRPr="00991D1E">
        <w:t>P</w:t>
      </w:r>
      <w:r>
        <w:t xml:space="preserve">rimary </w:t>
      </w:r>
      <w:r w:rsidRPr="00991D1E">
        <w:t>H</w:t>
      </w:r>
      <w:r>
        <w:t xml:space="preserve">ealth </w:t>
      </w:r>
      <w:r w:rsidRPr="00991D1E">
        <w:t>C</w:t>
      </w:r>
      <w:r>
        <w:t xml:space="preserve">are (PHC )specialists who </w:t>
      </w:r>
      <w:r w:rsidRPr="00991D1E">
        <w:t xml:space="preserve">effectively </w:t>
      </w:r>
      <w:r>
        <w:t>delivered</w:t>
      </w:r>
      <w:r w:rsidRPr="00991D1E">
        <w:t xml:space="preserve"> further trainings to</w:t>
      </w:r>
      <w:r>
        <w:t xml:space="preserve"> 59</w:t>
      </w:r>
      <w:r w:rsidRPr="00991D1E">
        <w:t xml:space="preserve"> colleagues in Tbilisi, Batumi and Gori region</w:t>
      </w:r>
      <w:r>
        <w:t>;</w:t>
      </w:r>
      <w:r w:rsidRPr="008C7C73">
        <w:t xml:space="preserve"> </w:t>
      </w:r>
      <w:r>
        <w:t>320 p</w:t>
      </w:r>
      <w:r w:rsidRPr="00991D1E">
        <w:t>ersons with mental health problems receive proper care at the PHC level</w:t>
      </w:r>
      <w:r>
        <w:t xml:space="preserve">; To </w:t>
      </w:r>
      <w:r w:rsidRPr="00991D1E">
        <w:t xml:space="preserve">Support </w:t>
      </w:r>
      <w:r>
        <w:t xml:space="preserve">the creation of the </w:t>
      </w:r>
      <w:r w:rsidRPr="00991D1E">
        <w:t xml:space="preserve">institutional mechanisms for </w:t>
      </w:r>
      <w:r>
        <w:t xml:space="preserve">the </w:t>
      </w:r>
      <w:r w:rsidRPr="00991D1E">
        <w:t xml:space="preserve">integration of mental health services into primary </w:t>
      </w:r>
      <w:r>
        <w:t>health</w:t>
      </w:r>
      <w:r w:rsidRPr="00991D1E">
        <w:t>care</w:t>
      </w:r>
      <w:r>
        <w:t xml:space="preserve"> the </w:t>
      </w:r>
      <w:r w:rsidRPr="0088327D">
        <w:t xml:space="preserve">Study report “The effectiveness study on </w:t>
      </w:r>
      <w:r>
        <w:t xml:space="preserve">the </w:t>
      </w:r>
      <w:r w:rsidRPr="0088327D">
        <w:t>integration of priority conditions in Primary Health Care (PHC) level” with recommendations produced</w:t>
      </w:r>
      <w:r>
        <w:t>;</w:t>
      </w:r>
      <w:r w:rsidRPr="008C7C73">
        <w:t xml:space="preserve"> </w:t>
      </w:r>
      <w:r>
        <w:t xml:space="preserve"> Up to 711 </w:t>
      </w:r>
      <w:proofErr w:type="spellStart"/>
      <w:r w:rsidRPr="0060782B">
        <w:t>PwMD</w:t>
      </w:r>
      <w:proofErr w:type="spellEnd"/>
      <w:r w:rsidRPr="0060782B">
        <w:t>, especially adolescents, youth and adult population</w:t>
      </w:r>
      <w:r>
        <w:t xml:space="preserve"> received </w:t>
      </w:r>
      <w:r w:rsidRPr="0060782B">
        <w:t xml:space="preserve">MH care and preventive services through psychosocial </w:t>
      </w:r>
      <w:proofErr w:type="spellStart"/>
      <w:r w:rsidRPr="0060782B">
        <w:t>centres</w:t>
      </w:r>
      <w:proofErr w:type="spellEnd"/>
      <w:r w:rsidRPr="0060782B">
        <w:t xml:space="preserve"> in Tbilisi and Batumi</w:t>
      </w:r>
      <w:r>
        <w:t xml:space="preserve">.  </w:t>
      </w:r>
      <w:r w:rsidRPr="002E715B">
        <w:t xml:space="preserve">Relevant user-friendly </w:t>
      </w:r>
      <w:r>
        <w:t>awareness-raising</w:t>
      </w:r>
      <w:r w:rsidRPr="002E715B">
        <w:t xml:space="preserve"> materials were produced: webinars </w:t>
      </w:r>
      <w:r>
        <w:t xml:space="preserve">were </w:t>
      </w:r>
      <w:r w:rsidRPr="002E715B">
        <w:t>recorded and disseminated via social network</w:t>
      </w:r>
      <w:r>
        <w:t xml:space="preserve">s, </w:t>
      </w:r>
      <w:r w:rsidRPr="002E715B">
        <w:t xml:space="preserve">MH flyers </w:t>
      </w:r>
      <w:r>
        <w:t xml:space="preserve">were </w:t>
      </w:r>
      <w:r w:rsidRPr="002E715B">
        <w:t>produced</w:t>
      </w:r>
      <w:r>
        <w:t xml:space="preserve"> and </w:t>
      </w:r>
      <w:r w:rsidRPr="002E715B">
        <w:t>widely disseminated among PHC specialists</w:t>
      </w:r>
      <w:r>
        <w:t xml:space="preserve">; </w:t>
      </w:r>
      <w:r w:rsidRPr="002E715B">
        <w:t xml:space="preserve">Good practices were </w:t>
      </w:r>
      <w:proofErr w:type="spellStart"/>
      <w:r w:rsidRPr="002E715B">
        <w:t>analysed</w:t>
      </w:r>
      <w:proofErr w:type="spellEnd"/>
      <w:r w:rsidRPr="002E715B">
        <w:t xml:space="preserve"> and </w:t>
      </w:r>
      <w:r>
        <w:t xml:space="preserve">a </w:t>
      </w:r>
      <w:r w:rsidR="003E2096">
        <w:t>P</w:t>
      </w:r>
      <w:r w:rsidRPr="002E715B">
        <w:t xml:space="preserve">olicy </w:t>
      </w:r>
      <w:proofErr w:type="gramStart"/>
      <w:r w:rsidR="003E2096">
        <w:t>B</w:t>
      </w:r>
      <w:r w:rsidRPr="002E715B">
        <w:t>rief</w:t>
      </w:r>
      <w:r>
        <w:t xml:space="preserve"> ”</w:t>
      </w:r>
      <w:proofErr w:type="gramEnd"/>
      <w:r w:rsidRPr="002E715B">
        <w:t xml:space="preserve">For the better mental health system for children and adolescents” with </w:t>
      </w:r>
      <w:r>
        <w:t>recommendations</w:t>
      </w:r>
      <w:r w:rsidRPr="002E715B">
        <w:t xml:space="preserve"> was produced.</w:t>
      </w:r>
    </w:p>
    <w:p w14:paraId="6B5982B6" w14:textId="77777777" w:rsidR="008C7C73" w:rsidRDefault="008C7C73" w:rsidP="008C7C73"/>
    <w:p w14:paraId="6614E811" w14:textId="77777777" w:rsidR="008C7C73" w:rsidRDefault="008C7C73" w:rsidP="008C7C73">
      <w:pPr>
        <w:pStyle w:val="ListParagraph"/>
        <w:numPr>
          <w:ilvl w:val="0"/>
          <w:numId w:val="6"/>
        </w:numPr>
      </w:pPr>
      <w:r w:rsidRPr="00DB4826">
        <w:t xml:space="preserve">Project title: </w:t>
      </w:r>
      <w:r w:rsidRPr="008C7C73">
        <w:rPr>
          <w:b/>
        </w:rPr>
        <w:t>Supporting Students (Young People) Mental Health as they Return to Schools During COVID-19</w:t>
      </w:r>
      <w:r w:rsidRPr="00DB4826">
        <w:t xml:space="preserve"> </w:t>
      </w:r>
    </w:p>
    <w:p w14:paraId="4B17BC07" w14:textId="77777777" w:rsidR="008C7C73" w:rsidRPr="00872E2A" w:rsidRDefault="008C7C73" w:rsidP="008C7C73">
      <w:pPr>
        <w:rPr>
          <w:rFonts w:cstheme="minorHAnsi"/>
          <w:color w:val="000000"/>
        </w:rPr>
      </w:pPr>
      <w:r>
        <w:t xml:space="preserve">Duration </w:t>
      </w:r>
      <w:r>
        <w:rPr>
          <w:rFonts w:cstheme="minorHAnsi"/>
          <w:color w:val="000000"/>
        </w:rPr>
        <w:t>28/09/2021–31/12/ 2021</w:t>
      </w:r>
    </w:p>
    <w:p w14:paraId="689528F0" w14:textId="77777777" w:rsidR="008C7C73" w:rsidRDefault="008C7C73" w:rsidP="008C7C73">
      <w:r>
        <w:t>Donor</w:t>
      </w:r>
      <w:r>
        <w:rPr>
          <w:lang w:val="ka-GE"/>
        </w:rPr>
        <w:t>:</w:t>
      </w:r>
      <w:r>
        <w:t xml:space="preserve"> UNICEF</w:t>
      </w:r>
    </w:p>
    <w:p w14:paraId="1AF30CCE" w14:textId="778EC22E" w:rsidR="008C7C73" w:rsidRDefault="008C7C73" w:rsidP="008C7C73">
      <w:r>
        <w:t>Budget:</w:t>
      </w:r>
      <w:r w:rsidRPr="008C7C73">
        <w:t xml:space="preserve"> </w:t>
      </w:r>
      <w:r>
        <w:t>EUR 12 267</w:t>
      </w:r>
    </w:p>
    <w:p w14:paraId="3D507B92" w14:textId="3CA3CA03" w:rsidR="008C7C73" w:rsidRDefault="008C7C73" w:rsidP="008C7C73">
      <w:pPr>
        <w:spacing w:before="120"/>
      </w:pPr>
      <w:r w:rsidRPr="00B36EE4">
        <w:t xml:space="preserve">The </w:t>
      </w:r>
      <w:r>
        <w:t xml:space="preserve">goal </w:t>
      </w:r>
      <w:r w:rsidRPr="00B36EE4">
        <w:t xml:space="preserve">of the </w:t>
      </w:r>
      <w:r>
        <w:t>action:</w:t>
      </w:r>
      <w:r w:rsidRPr="00B36EE4">
        <w:t xml:space="preserve"> to promote </w:t>
      </w:r>
      <w:r>
        <w:t xml:space="preserve">the </w:t>
      </w:r>
      <w:r w:rsidRPr="00B36EE4">
        <w:t xml:space="preserve">emotional and </w:t>
      </w:r>
      <w:r>
        <w:t>behavioral</w:t>
      </w:r>
      <w:r w:rsidRPr="00B36EE4">
        <w:t xml:space="preserve"> well</w:t>
      </w:r>
      <w:r>
        <w:t>-</w:t>
      </w:r>
      <w:r w:rsidRPr="00B36EE4">
        <w:t>being of students/young people, living in Tbilisi and Adjara region to facilitate their fluent return to schools.</w:t>
      </w:r>
      <w:r>
        <w:t xml:space="preserve"> The activities were implemented in 10 schools in the Adjara Region and 10 schools in Tbilisi. </w:t>
      </w:r>
      <w:r w:rsidRPr="00512384">
        <w:t>The action had</w:t>
      </w:r>
      <w:r w:rsidR="00144E89">
        <w:t xml:space="preserve"> three </w:t>
      </w:r>
      <w:r w:rsidRPr="00512384">
        <w:t xml:space="preserve">main directions:  </w:t>
      </w:r>
      <w:r>
        <w:t xml:space="preserve">1. </w:t>
      </w:r>
      <w:r w:rsidRPr="00B36EE4">
        <w:t>Selection and training of Peer Educators/Supporters</w:t>
      </w:r>
      <w:r>
        <w:t xml:space="preserve">; 2. </w:t>
      </w:r>
      <w:r w:rsidRPr="00B36EE4">
        <w:t>Mental he</w:t>
      </w:r>
      <w:r>
        <w:t>alth promotion seminars with young people</w:t>
      </w:r>
      <w:r w:rsidR="00144E89">
        <w:t xml:space="preserve"> </w:t>
      </w:r>
      <w:r>
        <w:t>(YP); 3.</w:t>
      </w:r>
      <w:r w:rsidRPr="00B36EE4">
        <w:t>Public Events for Awareness Raising</w:t>
      </w:r>
      <w:r>
        <w:t>.</w:t>
      </w:r>
    </w:p>
    <w:p w14:paraId="53A15798" w14:textId="77777777" w:rsidR="008C7C73" w:rsidRPr="009B56A0" w:rsidRDefault="008C7C73" w:rsidP="008C7C73">
      <w:pPr>
        <w:spacing w:before="120"/>
      </w:pPr>
      <w:r w:rsidRPr="009B56A0">
        <w:t>Outcomes</w:t>
      </w:r>
      <w:r>
        <w:t xml:space="preserve"> of the action:</w:t>
      </w:r>
    </w:p>
    <w:p w14:paraId="6E084F94" w14:textId="0BD96831" w:rsidR="008C7C73" w:rsidRDefault="008C7C73" w:rsidP="008C7C73">
      <w:pPr>
        <w:pStyle w:val="ListParagraph"/>
        <w:numPr>
          <w:ilvl w:val="0"/>
          <w:numId w:val="8"/>
        </w:numPr>
        <w:spacing w:before="120" w:after="0" w:line="240" w:lineRule="auto"/>
      </w:pPr>
      <w:r w:rsidRPr="009B56A0">
        <w:t xml:space="preserve">The two groups </w:t>
      </w:r>
      <w:r w:rsidR="00144E89" w:rsidRPr="009B56A0">
        <w:t xml:space="preserve">of Peer Educators/Supporters </w:t>
      </w:r>
      <w:r w:rsidRPr="009B56A0">
        <w:t>from 10</w:t>
      </w:r>
      <w:r w:rsidR="00144E89">
        <w:t xml:space="preserve"> </w:t>
      </w:r>
      <w:r w:rsidR="00144E89" w:rsidRPr="009B56A0">
        <w:t xml:space="preserve">Batumi </w:t>
      </w:r>
      <w:r w:rsidR="00144E89">
        <w:t xml:space="preserve">and 10 </w:t>
      </w:r>
      <w:r w:rsidRPr="009B56A0">
        <w:t>Tbilisi</w:t>
      </w:r>
      <w:r w:rsidR="00144E89">
        <w:t xml:space="preserve"> schools</w:t>
      </w:r>
      <w:r w:rsidRPr="009B56A0">
        <w:t xml:space="preserve">, </w:t>
      </w:r>
      <w:r>
        <w:t>aware of</w:t>
      </w:r>
      <w:r w:rsidRPr="009B56A0">
        <w:t xml:space="preserve"> MH promotion </w:t>
      </w:r>
      <w:r>
        <w:t xml:space="preserve">and </w:t>
      </w:r>
      <w:r w:rsidRPr="009B56A0">
        <w:t xml:space="preserve">able to support students </w:t>
      </w:r>
      <w:r w:rsidR="00144E89">
        <w:t>in</w:t>
      </w:r>
      <w:r w:rsidRPr="009B56A0">
        <w:t xml:space="preserve"> returning to schools were selected. </w:t>
      </w:r>
    </w:p>
    <w:p w14:paraId="3EEE0EEA" w14:textId="212EE077" w:rsidR="00144E89" w:rsidRDefault="00144E89" w:rsidP="008C7C73">
      <w:pPr>
        <w:pStyle w:val="ListParagraph"/>
        <w:numPr>
          <w:ilvl w:val="0"/>
          <w:numId w:val="8"/>
        </w:numPr>
        <w:spacing w:before="120" w:after="0" w:line="240" w:lineRule="auto"/>
      </w:pPr>
      <w:r>
        <w:t xml:space="preserve">Those selected were trained to conduct </w:t>
      </w:r>
      <w:r w:rsidR="003E2096" w:rsidRPr="009B56A0">
        <w:t xml:space="preserve">interactive outreach </w:t>
      </w:r>
      <w:r>
        <w:t>workshops on various mental health topics.</w:t>
      </w:r>
    </w:p>
    <w:p w14:paraId="584BBAE5" w14:textId="4DBF0BDC" w:rsidR="008C7C73" w:rsidRDefault="008C7C73" w:rsidP="008C7C73">
      <w:pPr>
        <w:pStyle w:val="ListParagraph"/>
        <w:numPr>
          <w:ilvl w:val="0"/>
          <w:numId w:val="8"/>
        </w:numPr>
        <w:spacing w:before="120" w:after="0" w:line="240" w:lineRule="auto"/>
      </w:pPr>
      <w:r w:rsidRPr="009B56A0">
        <w:t xml:space="preserve">1641 young persons were engaged in online seminars with Peer educators, safer return to schools and their increased mental </w:t>
      </w:r>
      <w:r>
        <w:t>well-being</w:t>
      </w:r>
      <w:r w:rsidRPr="009B56A0">
        <w:t xml:space="preserve">. </w:t>
      </w:r>
    </w:p>
    <w:p w14:paraId="5B1C9045" w14:textId="77777777" w:rsidR="008C7C73" w:rsidRDefault="008C7C73" w:rsidP="008C7C73">
      <w:pPr>
        <w:pStyle w:val="ListParagraph"/>
        <w:numPr>
          <w:ilvl w:val="0"/>
          <w:numId w:val="8"/>
        </w:numPr>
      </w:pPr>
      <w:r>
        <w:t xml:space="preserve">Awareness-raising events on MH issues were conducted </w:t>
      </w:r>
      <w:r w:rsidRPr="009B56A0">
        <w:t>in Tbilisi and Adjara for local communities.</w:t>
      </w:r>
    </w:p>
    <w:p w14:paraId="057575C2" w14:textId="77777777" w:rsidR="008C7C73" w:rsidRPr="009B56A0" w:rsidRDefault="008C7C73" w:rsidP="008C7C73">
      <w:pPr>
        <w:pStyle w:val="ListParagraph"/>
        <w:spacing w:before="120" w:after="0" w:line="240" w:lineRule="auto"/>
      </w:pPr>
    </w:p>
    <w:p w14:paraId="63F869FD" w14:textId="77777777" w:rsidR="008C7C73" w:rsidRDefault="008C7C73" w:rsidP="008C7C73"/>
    <w:p w14:paraId="6BB03816" w14:textId="77777777" w:rsidR="00F46A55" w:rsidRPr="000D70FB" w:rsidRDefault="00F46A55" w:rsidP="00F46A55">
      <w:pPr>
        <w:pStyle w:val="ListParagraph"/>
        <w:numPr>
          <w:ilvl w:val="0"/>
          <w:numId w:val="6"/>
        </w:numPr>
        <w:spacing w:before="120" w:after="0" w:line="240" w:lineRule="auto"/>
      </w:pPr>
      <w:r w:rsidRPr="000D70FB">
        <w:lastRenderedPageBreak/>
        <w:t xml:space="preserve">Project title: </w:t>
      </w:r>
      <w:r w:rsidRPr="00F46A55">
        <w:rPr>
          <w:b/>
        </w:rPr>
        <w:t>Addressing COVID-19 Stress and Trauma</w:t>
      </w:r>
    </w:p>
    <w:p w14:paraId="6264932F" w14:textId="77777777" w:rsidR="00F46A55" w:rsidRDefault="00F46A55" w:rsidP="00F46A55">
      <w:pPr>
        <w:spacing w:before="120" w:after="0" w:line="240" w:lineRule="auto"/>
      </w:pPr>
      <w:r>
        <w:t>Location: Tbilisi and Regions of Georgia</w:t>
      </w:r>
    </w:p>
    <w:p w14:paraId="476F6131" w14:textId="77777777" w:rsidR="00F46A55" w:rsidRDefault="00F46A55" w:rsidP="00F46A55">
      <w:pPr>
        <w:spacing w:before="120" w:after="0" w:line="240" w:lineRule="auto"/>
      </w:pPr>
      <w:r>
        <w:t xml:space="preserve">Duration: </w:t>
      </w:r>
      <w:r w:rsidRPr="000D70FB">
        <w:t>10/02/2022 – 25/02 202</w:t>
      </w:r>
      <w:r>
        <w:t>2</w:t>
      </w:r>
    </w:p>
    <w:p w14:paraId="16F07CF4" w14:textId="77777777" w:rsidR="00F46A55" w:rsidRDefault="00F46A55" w:rsidP="00F46A55">
      <w:pPr>
        <w:spacing w:before="120" w:after="0" w:line="240" w:lineRule="auto"/>
      </w:pPr>
      <w:r>
        <w:t>Donor: WHO CO Georgia</w:t>
      </w:r>
    </w:p>
    <w:p w14:paraId="01F8BE3C" w14:textId="13814A9D" w:rsidR="00F46A55" w:rsidRDefault="00F46A55" w:rsidP="00F46A55">
      <w:pPr>
        <w:spacing w:before="120" w:after="0" w:line="240" w:lineRule="auto"/>
      </w:pPr>
      <w:r>
        <w:t>Budget: EUR 13 790</w:t>
      </w:r>
    </w:p>
    <w:p w14:paraId="22F6628D" w14:textId="3E7FD2EB" w:rsidR="00F46A55" w:rsidRPr="00EB6012" w:rsidRDefault="00F46A55" w:rsidP="00F46A55">
      <w:pPr>
        <w:spacing w:before="120"/>
      </w:pPr>
      <w:r>
        <w:t xml:space="preserve">The goal </w:t>
      </w:r>
      <w:r w:rsidRPr="00EB6012">
        <w:t xml:space="preserve">of the action: To strengthen assessment/early identification, management and follow-up of mental health conditions, caused by COVID-19-related stress &amp; traumatic experience in primary healthcare (PHC) workers; To strengthen the capacity and efficiency of PHC  workers by supporting their own mental well-being and preventing professional burnt-out;   To adopt a smart, evidence-based intervention to deal with trauma sequel and develop a </w:t>
      </w:r>
      <w:proofErr w:type="spellStart"/>
      <w:r w:rsidRPr="00EB6012">
        <w:t>manualised</w:t>
      </w:r>
      <w:proofErr w:type="spellEnd"/>
      <w:r w:rsidRPr="00EB6012">
        <w:t xml:space="preserve"> intervention guide for mental health professionals.</w:t>
      </w:r>
    </w:p>
    <w:p w14:paraId="612F80C1" w14:textId="5EA30C67" w:rsidR="00F46A55" w:rsidRDefault="00F46A55" w:rsidP="00F46A55">
      <w:pPr>
        <w:spacing w:before="120" w:after="0" w:line="240" w:lineRule="auto"/>
      </w:pPr>
      <w:r w:rsidRPr="00EB6012">
        <w:t xml:space="preserve">Results of the action: 10 one-day online refresher training for 112 PHC workers from Tbilisi and regions of Georgia who passed the TOT in the previous phase of the project in dealing with stress and trauma-related conditions. 10 one-day online trainings on self-care and burnout prevention were held for 107 PHC workers on the </w:t>
      </w:r>
      <w:r>
        <w:t xml:space="preserve">relevant </w:t>
      </w:r>
      <w:r w:rsidRPr="00EB6012">
        <w:t>topics</w:t>
      </w:r>
      <w:r>
        <w:t xml:space="preserve">. </w:t>
      </w:r>
      <w:r w:rsidRPr="00EB6012">
        <w:t xml:space="preserve">The well-known TF-CBT therapy guide, developed by the Cardiff University team (UK) </w:t>
      </w:r>
      <w:r w:rsidR="00F64A9F">
        <w:t xml:space="preserve">has been </w:t>
      </w:r>
      <w:r w:rsidRPr="00EB6012">
        <w:t xml:space="preserve">adapted for use </w:t>
      </w:r>
      <w:r w:rsidR="00F64A9F">
        <w:t>by</w:t>
      </w:r>
      <w:r w:rsidRPr="00EB6012">
        <w:t xml:space="preserve"> mental health professionals </w:t>
      </w:r>
      <w:r w:rsidR="00F64A9F">
        <w:t>to</w:t>
      </w:r>
      <w:r w:rsidRPr="00EB6012">
        <w:t xml:space="preserve"> </w:t>
      </w:r>
      <w:r w:rsidR="00F64A9F">
        <w:t>address</w:t>
      </w:r>
      <w:r w:rsidRPr="00EB6012">
        <w:t xml:space="preserve"> trauma </w:t>
      </w:r>
      <w:r>
        <w:t>sequelae</w:t>
      </w:r>
      <w:r w:rsidRPr="00EB6012">
        <w:t xml:space="preserve">. The developed protocol was </w:t>
      </w:r>
      <w:r w:rsidR="00F64A9F">
        <w:t>disseminated</w:t>
      </w:r>
      <w:r w:rsidR="00F64A9F" w:rsidRPr="00EB6012">
        <w:t xml:space="preserve"> </w:t>
      </w:r>
      <w:r w:rsidRPr="00EB6012">
        <w:t>to PHC professionals to</w:t>
      </w:r>
      <w:r w:rsidR="00F64A9F">
        <w:t xml:space="preserve"> enable them to respond</w:t>
      </w:r>
      <w:r w:rsidRPr="00EB6012">
        <w:t xml:space="preserve"> </w:t>
      </w:r>
      <w:r w:rsidR="00F64A9F">
        <w:t xml:space="preserve">appropriately to </w:t>
      </w:r>
      <w:r w:rsidRPr="00EB6012">
        <w:t xml:space="preserve">pandemic-related </w:t>
      </w:r>
      <w:r w:rsidR="00F64A9F" w:rsidRPr="00EB6012">
        <w:t>trauma consequences.</w:t>
      </w:r>
    </w:p>
    <w:p w14:paraId="2F192AC5" w14:textId="77777777" w:rsidR="008C7C73" w:rsidRDefault="008C7C73" w:rsidP="008C7C73"/>
    <w:p w14:paraId="60F61CFB" w14:textId="77777777" w:rsidR="00D50B54" w:rsidRPr="00D50B54" w:rsidRDefault="00D50B54" w:rsidP="00D50B54">
      <w:pPr>
        <w:pStyle w:val="ListParagraph"/>
        <w:numPr>
          <w:ilvl w:val="0"/>
          <w:numId w:val="6"/>
        </w:numPr>
        <w:rPr>
          <w:b/>
        </w:rPr>
      </w:pPr>
      <w:r>
        <w:t xml:space="preserve">Project title: </w:t>
      </w:r>
      <w:r w:rsidRPr="00D50B54">
        <w:rPr>
          <w:b/>
        </w:rPr>
        <w:t>MH 2R - promoting rights of people with mental disorders and psychosocial disabilities (</w:t>
      </w:r>
      <w:proofErr w:type="spellStart"/>
      <w:r w:rsidRPr="00D50B54">
        <w:rPr>
          <w:b/>
        </w:rPr>
        <w:t>PwMD</w:t>
      </w:r>
      <w:proofErr w:type="spellEnd"/>
      <w:r w:rsidRPr="00D50B54">
        <w:rPr>
          <w:b/>
        </w:rPr>
        <w:t>) in Georgia.</w:t>
      </w:r>
    </w:p>
    <w:p w14:paraId="5CC2AE69" w14:textId="77777777" w:rsidR="00D50B54" w:rsidRPr="00EF6460" w:rsidRDefault="00D50B54" w:rsidP="00D50B54">
      <w:r>
        <w:t>Partners: Alliance for Better Mental Health, Institute of Democracy, Helsinki Foundation for Human Rights</w:t>
      </w:r>
    </w:p>
    <w:p w14:paraId="33A9DB32" w14:textId="77777777" w:rsidR="00D50B54" w:rsidRDefault="00D50B54" w:rsidP="00D50B54">
      <w:r>
        <w:t xml:space="preserve">Duration: </w:t>
      </w:r>
      <w:r w:rsidRPr="00EF6460">
        <w:t>01/02/2018 – 30/09/2020</w:t>
      </w:r>
    </w:p>
    <w:p w14:paraId="164AD9F8" w14:textId="77777777" w:rsidR="00D50B54" w:rsidRDefault="00D50B54" w:rsidP="00D50B54">
      <w:pPr>
        <w:rPr>
          <w:rFonts w:cstheme="minorHAnsi"/>
        </w:rPr>
      </w:pPr>
      <w:r>
        <w:t xml:space="preserve">Donor: </w:t>
      </w:r>
      <w:r w:rsidRPr="00B32AFD">
        <w:rPr>
          <w:rFonts w:cstheme="minorHAnsi"/>
        </w:rPr>
        <w:t>European Delegation to Georgia</w:t>
      </w:r>
    </w:p>
    <w:p w14:paraId="7C7BEB9F" w14:textId="7F57E319" w:rsidR="00D50B54" w:rsidRDefault="00D50B54" w:rsidP="00D50B54">
      <w:pPr>
        <w:rPr>
          <w:rFonts w:cstheme="minorHAnsi"/>
        </w:rPr>
      </w:pPr>
      <w:r>
        <w:rPr>
          <w:rFonts w:cstheme="minorHAnsi"/>
        </w:rPr>
        <w:t xml:space="preserve">Budget: EUR </w:t>
      </w:r>
      <w:r w:rsidRPr="00D50B54">
        <w:rPr>
          <w:rFonts w:cstheme="minorHAnsi"/>
        </w:rPr>
        <w:t>439,886.63</w:t>
      </w:r>
    </w:p>
    <w:p w14:paraId="5098B98A" w14:textId="77777777" w:rsidR="00D50B54" w:rsidRDefault="00D50B54" w:rsidP="00D50B54">
      <w:pPr>
        <w:spacing w:before="120" w:after="120" w:line="240" w:lineRule="auto"/>
        <w:jc w:val="both"/>
      </w:pPr>
      <w:r>
        <w:t>The overall</w:t>
      </w:r>
      <w:r w:rsidRPr="001F7F3A">
        <w:t xml:space="preserve"> objective of the action was to create a strong civil activism movement and promote rights of people with mental disorders and psychosocial disabilities (</w:t>
      </w:r>
      <w:proofErr w:type="spellStart"/>
      <w:r w:rsidRPr="001F7F3A">
        <w:t>PwMD</w:t>
      </w:r>
      <w:proofErr w:type="spellEnd"/>
      <w:r w:rsidRPr="001F7F3A">
        <w:t xml:space="preserve">). </w:t>
      </w:r>
    </w:p>
    <w:p w14:paraId="0E12B0B0" w14:textId="2C498BE1" w:rsidR="00D50B54" w:rsidRDefault="00D50B54" w:rsidP="00D50B54">
      <w:pPr>
        <w:spacing w:before="120" w:after="120" w:line="240" w:lineRule="auto"/>
        <w:jc w:val="both"/>
        <w:rPr>
          <w:rFonts w:cstheme="minorHAnsi"/>
        </w:rPr>
      </w:pPr>
      <w:r>
        <w:t xml:space="preserve">Results of the action: </w:t>
      </w:r>
      <w:r w:rsidRPr="001F7F3A">
        <w:t xml:space="preserve">Positive changes in budgets were evident. The mental healthcare annual budget continues to </w:t>
      </w:r>
      <w:r>
        <w:t>increase</w:t>
      </w:r>
      <w:r w:rsidRPr="001F7F3A">
        <w:t xml:space="preserve">, as well as other important programs are introduced and funded; The increase of the MH budget by 2018 was 31% (reaching GEL 21 </w:t>
      </w:r>
      <w:proofErr w:type="spellStart"/>
      <w:r w:rsidRPr="001F7F3A">
        <w:t>Mln</w:t>
      </w:r>
      <w:proofErr w:type="spellEnd"/>
      <w:r w:rsidRPr="001F7F3A">
        <w:t xml:space="preserve"> from GEL 16 million), by 2019 – 14.3% (reaching GEL 24 million) and by 14,5% for 2020 (GEL 27,5 </w:t>
      </w:r>
      <w:proofErr w:type="spellStart"/>
      <w:r w:rsidRPr="001F7F3A">
        <w:t>mln</w:t>
      </w:r>
      <w:proofErr w:type="spellEnd"/>
      <w:r w:rsidRPr="001F7F3A">
        <w:t>). </w:t>
      </w:r>
      <w:r w:rsidRPr="001F7F3A">
        <w:rPr>
          <w:bCs/>
        </w:rPr>
        <w:t>Therefore, in total, the annual budget for MH care has increased by 72%.</w:t>
      </w:r>
    </w:p>
    <w:p w14:paraId="7E110356" w14:textId="77777777" w:rsidR="00D50B54" w:rsidRDefault="00D50B54" w:rsidP="00D50B54">
      <w:r w:rsidRPr="001F7F3A">
        <w:t xml:space="preserve">Increased participation and social integration of </w:t>
      </w:r>
      <w:proofErr w:type="spellStart"/>
      <w:r w:rsidRPr="001F7F3A">
        <w:t>PwMD</w:t>
      </w:r>
      <w:proofErr w:type="spellEnd"/>
      <w:r w:rsidRPr="001F7F3A">
        <w:t xml:space="preserve">". The rights of </w:t>
      </w:r>
      <w:proofErr w:type="spellStart"/>
      <w:r w:rsidRPr="001F7F3A">
        <w:t>PwMD</w:t>
      </w:r>
      <w:proofErr w:type="spellEnd"/>
      <w:r w:rsidRPr="001F7F3A">
        <w:t xml:space="preserve"> </w:t>
      </w:r>
      <w:r>
        <w:t xml:space="preserve">are </w:t>
      </w:r>
      <w:r w:rsidRPr="001F7F3A">
        <w:t xml:space="preserve">promoted and protected by awareness </w:t>
      </w:r>
      <w:r>
        <w:t>raising</w:t>
      </w:r>
      <w:r w:rsidRPr="001F7F3A">
        <w:t>, capacity building and strengthening self-advocacy</w:t>
      </w:r>
      <w:r>
        <w:t xml:space="preserve">; </w:t>
      </w:r>
      <w:proofErr w:type="spellStart"/>
      <w:r w:rsidRPr="001F7F3A">
        <w:rPr>
          <w:bCs/>
          <w:iCs/>
        </w:rPr>
        <w:t>PwMD</w:t>
      </w:r>
      <w:proofErr w:type="spellEnd"/>
      <w:r w:rsidRPr="001F7F3A">
        <w:rPr>
          <w:bCs/>
          <w:iCs/>
        </w:rPr>
        <w:t xml:space="preserve"> </w:t>
      </w:r>
      <w:r>
        <w:rPr>
          <w:bCs/>
          <w:iCs/>
        </w:rPr>
        <w:t>voices</w:t>
      </w:r>
      <w:r w:rsidRPr="001F7F3A">
        <w:rPr>
          <w:bCs/>
          <w:iCs/>
        </w:rPr>
        <w:t xml:space="preserve"> their needs and </w:t>
      </w:r>
      <w:r>
        <w:rPr>
          <w:bCs/>
          <w:iCs/>
        </w:rPr>
        <w:t>promotes</w:t>
      </w:r>
      <w:r w:rsidRPr="001F7F3A">
        <w:rPr>
          <w:bCs/>
          <w:iCs/>
        </w:rPr>
        <w:t xml:space="preserve"> their rights</w:t>
      </w:r>
      <w:r>
        <w:rPr>
          <w:bCs/>
          <w:iCs/>
        </w:rPr>
        <w:t xml:space="preserve">; </w:t>
      </w:r>
      <w:r>
        <w:t xml:space="preserve">The </w:t>
      </w:r>
      <w:r w:rsidRPr="001F7F3A">
        <w:t xml:space="preserve">rights-based legislation and policies </w:t>
      </w:r>
      <w:r>
        <w:t>p</w:t>
      </w:r>
      <w:r w:rsidRPr="001F7F3A">
        <w:t xml:space="preserve">romoted and </w:t>
      </w:r>
      <w:r>
        <w:t>quality rights instrument</w:t>
      </w:r>
      <w:r w:rsidRPr="001D5D8C">
        <w:t xml:space="preserve"> </w:t>
      </w:r>
      <w:r w:rsidRPr="001F7F3A">
        <w:t>implem</w:t>
      </w:r>
      <w:r>
        <w:t xml:space="preserve">ented; </w:t>
      </w:r>
      <w:r w:rsidRPr="001F7F3A">
        <w:t>Contributed to crime prevention and re-socialization of juveniles with mental health problems</w:t>
      </w:r>
      <w:r>
        <w:t xml:space="preserve">; </w:t>
      </w:r>
      <w:r w:rsidRPr="001F7F3A">
        <w:t>The response on mental health crisis during the COVID-19 pandemic facilitated</w:t>
      </w:r>
      <w:r>
        <w:t>.</w:t>
      </w:r>
    </w:p>
    <w:p w14:paraId="446348EE" w14:textId="77777777" w:rsidR="00D50B54" w:rsidRDefault="00D50B54" w:rsidP="008C7C73"/>
    <w:p w14:paraId="528EE866" w14:textId="77777777" w:rsidR="00D50B54" w:rsidRDefault="00D50B54" w:rsidP="008C7C73"/>
    <w:p w14:paraId="0E2EB683" w14:textId="77777777" w:rsidR="00D50B54" w:rsidRDefault="00D50B54" w:rsidP="00D50B54">
      <w:pPr>
        <w:pStyle w:val="ListParagraph"/>
        <w:numPr>
          <w:ilvl w:val="0"/>
          <w:numId w:val="6"/>
        </w:numPr>
        <w:rPr>
          <w:b/>
        </w:rPr>
      </w:pPr>
      <w:r>
        <w:lastRenderedPageBreak/>
        <w:t xml:space="preserve">Project title: </w:t>
      </w:r>
      <w:r w:rsidRPr="00D50B54">
        <w:rPr>
          <w:b/>
        </w:rPr>
        <w:t>Support of the Rehabilitation and Re-socialization of Persons in Conflict with Law via Developing the Rehabilitation Programs and Capacity Building</w:t>
      </w:r>
    </w:p>
    <w:p w14:paraId="2BD60095" w14:textId="0E7B01BF" w:rsidR="00D50B54" w:rsidRPr="00D50B54" w:rsidRDefault="00D50B54" w:rsidP="00D50B54">
      <w:r w:rsidRPr="0068425C">
        <w:t xml:space="preserve">Duration: </w:t>
      </w:r>
      <w:r w:rsidRPr="00D50B54">
        <w:t>01 May, 2021 – 30 April, 2022</w:t>
      </w:r>
    </w:p>
    <w:p w14:paraId="4BE1189D" w14:textId="77777777" w:rsidR="00D50B54" w:rsidRDefault="00D50B54" w:rsidP="00D50B54">
      <w:r>
        <w:t>Donor: U.S.</w:t>
      </w:r>
      <w:r w:rsidRPr="00D50B54">
        <w:t xml:space="preserve"> </w:t>
      </w:r>
      <w:r>
        <w:t>Embassy</w:t>
      </w:r>
      <w:r w:rsidRPr="00D50B54">
        <w:t xml:space="preserve"> in Georgia</w:t>
      </w:r>
    </w:p>
    <w:p w14:paraId="4F767336" w14:textId="317D1EDA" w:rsidR="00D50B54" w:rsidRDefault="003D4611" w:rsidP="008C7C73">
      <w:r>
        <w:t xml:space="preserve">Budget: </w:t>
      </w:r>
      <w:r w:rsidR="001D25F8">
        <w:t xml:space="preserve">USD </w:t>
      </w:r>
      <w:r w:rsidRPr="003D4611">
        <w:t xml:space="preserve">24 995 </w:t>
      </w:r>
    </w:p>
    <w:p w14:paraId="6E2A68CD" w14:textId="77777777" w:rsidR="00744EFA" w:rsidRDefault="00797AD2" w:rsidP="008C7C73">
      <w:r w:rsidRPr="00797AD2">
        <w:t>The project aims to promote the development and fine-tuning of rehabilitation programs of the National Agency for Crime Prevention, Non-custodial Penalties and Probation in the process of criminal justice reform.</w:t>
      </w:r>
    </w:p>
    <w:p w14:paraId="7E7FFE31" w14:textId="22BD43FD" w:rsidR="00744EFA" w:rsidRDefault="00744EFA" w:rsidP="00744EFA">
      <w:pPr>
        <w:spacing w:after="0"/>
        <w:jc w:val="both"/>
        <w:rPr>
          <w:rFonts w:ascii="Times New Roman" w:hAnsi="Times New Roman" w:cs="Times New Roman"/>
          <w:color w:val="FF0000"/>
          <w:sz w:val="24"/>
          <w:szCs w:val="24"/>
        </w:rPr>
      </w:pPr>
      <w:r>
        <w:t xml:space="preserve">Results of the action: </w:t>
      </w:r>
      <w:r w:rsidR="00797AD2" w:rsidRPr="00797AD2">
        <w:t xml:space="preserve"> GIP-T </w:t>
      </w:r>
      <w:r>
        <w:t xml:space="preserve">experts </w:t>
      </w:r>
      <w:r w:rsidRPr="00744EFA">
        <w:t>reviewed</w:t>
      </w:r>
      <w:r>
        <w:t xml:space="preserve"> the</w:t>
      </w:r>
      <w:r w:rsidRPr="00744EFA">
        <w:t xml:space="preserve"> existing local and intern</w:t>
      </w:r>
      <w:r>
        <w:t xml:space="preserve">ational programs/best practices and elaborated </w:t>
      </w:r>
      <w:r w:rsidR="00797AD2" w:rsidRPr="00797AD2">
        <w:t>the fo</w:t>
      </w:r>
      <w:r>
        <w:t xml:space="preserve">llowing rehabilitation programs: </w:t>
      </w:r>
      <w:r w:rsidRPr="00744EFA">
        <w:t>Emotional Management</w:t>
      </w:r>
      <w:r>
        <w:t xml:space="preserve">; </w:t>
      </w:r>
      <w:r w:rsidRPr="00744EFA">
        <w:t>Management of interpersonal relationships; Addictology – Relapse Prevention; Personal Development and the</w:t>
      </w:r>
      <w:r>
        <w:t xml:space="preserve"> Support of a Healthy Lifestyle</w:t>
      </w:r>
      <w:r>
        <w:rPr>
          <w:rFonts w:ascii="Times New Roman" w:hAnsi="Times New Roman" w:cs="Times New Roman"/>
          <w:color w:val="FF0000"/>
          <w:sz w:val="24"/>
          <w:szCs w:val="24"/>
        </w:rPr>
        <w:t xml:space="preserve"> </w:t>
      </w:r>
    </w:p>
    <w:p w14:paraId="22B7504C" w14:textId="2530FFD7" w:rsidR="00D50B54" w:rsidRDefault="00CD519C" w:rsidP="00CD519C">
      <w:pPr>
        <w:spacing w:after="0"/>
        <w:jc w:val="both"/>
      </w:pPr>
      <w:r>
        <w:t xml:space="preserve">The </w:t>
      </w:r>
      <w:r w:rsidR="00946BF5">
        <w:t xml:space="preserve">trainer's manual and participant workbook, program </w:t>
      </w:r>
      <w:r>
        <w:t xml:space="preserve">effectiveness assessment tools </w:t>
      </w:r>
      <w:r w:rsidR="00946BF5">
        <w:t>and evaluation guidelines were developed</w:t>
      </w:r>
      <w:r w:rsidRPr="00CD519C">
        <w:t xml:space="preserve"> </w:t>
      </w:r>
      <w:r>
        <w:t xml:space="preserve">for each program and training of trainers for </w:t>
      </w:r>
      <w:r w:rsidRPr="00CD519C">
        <w:t xml:space="preserve">psychologists and social workers </w:t>
      </w:r>
      <w:r>
        <w:t xml:space="preserve">of </w:t>
      </w:r>
      <w:proofErr w:type="gramStart"/>
      <w:r>
        <w:t xml:space="preserve">the </w:t>
      </w:r>
      <w:r w:rsidRPr="00CD519C">
        <w:t xml:space="preserve"> National</w:t>
      </w:r>
      <w:proofErr w:type="gramEnd"/>
      <w:r w:rsidRPr="00CD519C">
        <w:t xml:space="preserve"> Agency for Crime Prevention, Execution of Non-Custodial Sentences and Probation</w:t>
      </w:r>
      <w:r>
        <w:t xml:space="preserve"> were conducted. </w:t>
      </w:r>
    </w:p>
    <w:p w14:paraId="1AF3D263" w14:textId="77777777" w:rsidR="007245BD" w:rsidRDefault="007245BD" w:rsidP="00CD519C">
      <w:pPr>
        <w:spacing w:after="0"/>
        <w:jc w:val="both"/>
      </w:pPr>
    </w:p>
    <w:p w14:paraId="6D903279" w14:textId="09CEFC46" w:rsidR="00D50B54" w:rsidRPr="00D50B54" w:rsidRDefault="00D50B54" w:rsidP="00D50B54">
      <w:pPr>
        <w:pStyle w:val="ListParagraph"/>
        <w:numPr>
          <w:ilvl w:val="0"/>
          <w:numId w:val="6"/>
        </w:numPr>
        <w:rPr>
          <w:b/>
        </w:rPr>
      </w:pPr>
      <w:r w:rsidRPr="003D4611">
        <w:t>Project title:</w:t>
      </w:r>
      <w:r w:rsidRPr="00D50B54">
        <w:rPr>
          <w:b/>
        </w:rPr>
        <w:t xml:space="preserve"> Dealing with mental health consequences of COVID-19 pandemic </w:t>
      </w:r>
    </w:p>
    <w:p w14:paraId="4FED3502" w14:textId="77777777" w:rsidR="00D50B54" w:rsidRPr="00D50B54" w:rsidRDefault="00D50B54" w:rsidP="00D50B54">
      <w:pPr>
        <w:rPr>
          <w:b/>
        </w:rPr>
      </w:pPr>
      <w:r w:rsidRPr="00D50B54">
        <w:rPr>
          <w:b/>
        </w:rPr>
        <w:t>on the Primary Health Care Level in Georgia (</w:t>
      </w:r>
      <w:proofErr w:type="spellStart"/>
      <w:r w:rsidRPr="00D50B54">
        <w:rPr>
          <w:b/>
        </w:rPr>
        <w:t>DeMCOV</w:t>
      </w:r>
      <w:proofErr w:type="spellEnd"/>
      <w:r w:rsidRPr="00D50B54">
        <w:rPr>
          <w:b/>
        </w:rPr>
        <w:t>-PHC)</w:t>
      </w:r>
    </w:p>
    <w:p w14:paraId="4CFE8D97" w14:textId="77777777" w:rsidR="00D50B54" w:rsidRDefault="00D50B54" w:rsidP="00D50B54">
      <w:r>
        <w:t>Duration: 10/10/2020 –31/03/ 2021</w:t>
      </w:r>
    </w:p>
    <w:p w14:paraId="2FF1A868" w14:textId="5C8AC587" w:rsidR="00D50B54" w:rsidRDefault="00D50B54" w:rsidP="00D50B54">
      <w:r>
        <w:t>Donor – WHO CO Georgia</w:t>
      </w:r>
    </w:p>
    <w:p w14:paraId="364EA8E2" w14:textId="1E32E5D7" w:rsidR="00365F4B" w:rsidRDefault="00365F4B" w:rsidP="00D50B54">
      <w:r>
        <w:t xml:space="preserve">Budget: </w:t>
      </w:r>
      <w:r w:rsidR="001D25F8">
        <w:t>USD 30 000</w:t>
      </w:r>
    </w:p>
    <w:p w14:paraId="08035CA3" w14:textId="03BDE4EA" w:rsidR="00365F4B" w:rsidRDefault="00365F4B" w:rsidP="00D50B54">
      <w:r>
        <w:t>The goal of the project was t</w:t>
      </w:r>
      <w:r w:rsidRPr="00365F4B">
        <w:t xml:space="preserve">o strengthen </w:t>
      </w:r>
      <w:r>
        <w:t xml:space="preserve">the </w:t>
      </w:r>
      <w:r w:rsidRPr="00365F4B">
        <w:t>capacities of PHC providers in Georgia in dealing with mental health problems due to COVID-19 stressors</w:t>
      </w:r>
      <w:r>
        <w:t>.</w:t>
      </w:r>
    </w:p>
    <w:p w14:paraId="27038AD9" w14:textId="55506A99" w:rsidR="00365F4B" w:rsidRPr="008C7C73" w:rsidRDefault="00365F4B" w:rsidP="00D50B54">
      <w:r w:rsidRPr="00A95593">
        <w:rPr>
          <w:color w:val="000000" w:themeColor="text1"/>
        </w:rPr>
        <w:t xml:space="preserve">Results of the action: The WHO </w:t>
      </w:r>
      <w:proofErr w:type="spellStart"/>
      <w:r w:rsidRPr="00A95593">
        <w:rPr>
          <w:color w:val="000000" w:themeColor="text1"/>
        </w:rPr>
        <w:t>mhGAP</w:t>
      </w:r>
      <w:proofErr w:type="spellEnd"/>
      <w:r w:rsidRPr="00A95593">
        <w:rPr>
          <w:color w:val="000000" w:themeColor="text1"/>
        </w:rPr>
        <w:t xml:space="preserve"> material, augmented with guides and texts relevant to COVID-19 situation in Georgia was </w:t>
      </w:r>
      <w:r w:rsidR="001D25F8" w:rsidRPr="00A95593">
        <w:rPr>
          <w:color w:val="000000" w:themeColor="text1"/>
        </w:rPr>
        <w:t xml:space="preserve">translated and </w:t>
      </w:r>
      <w:r w:rsidRPr="00A95593">
        <w:rPr>
          <w:color w:val="000000" w:themeColor="text1"/>
        </w:rPr>
        <w:t xml:space="preserve">adapted to </w:t>
      </w:r>
      <w:r w:rsidR="00875578" w:rsidRPr="00A95593">
        <w:rPr>
          <w:color w:val="000000" w:themeColor="text1"/>
        </w:rPr>
        <w:t xml:space="preserve">the </w:t>
      </w:r>
      <w:r w:rsidRPr="00A95593">
        <w:rPr>
          <w:color w:val="000000" w:themeColor="text1"/>
        </w:rPr>
        <w:t>Georgian context. 10 Primary Health Care specialists were trained for further Capacity Building of the primary health care personnel (PHC) in identification, management and follow</w:t>
      </w:r>
      <w:r w:rsidR="00875578" w:rsidRPr="00A95593">
        <w:rPr>
          <w:color w:val="000000" w:themeColor="text1"/>
        </w:rPr>
        <w:t>-</w:t>
      </w:r>
      <w:r w:rsidRPr="00A95593">
        <w:rPr>
          <w:color w:val="000000" w:themeColor="text1"/>
        </w:rPr>
        <w:t xml:space="preserve">up of selected mental health conditions. Training sessions of strengthening of PHC personnel in Tbilisi and Batumi, as a result </w:t>
      </w:r>
      <w:r w:rsidR="0036713C" w:rsidRPr="00A95593">
        <w:rPr>
          <w:color w:val="000000" w:themeColor="text1"/>
        </w:rPr>
        <w:t xml:space="preserve">135 </w:t>
      </w:r>
      <w:r w:rsidRPr="00A95593">
        <w:rPr>
          <w:color w:val="000000" w:themeColor="text1"/>
        </w:rPr>
        <w:t xml:space="preserve">PHC specialists equipped with enough knowledge and skills to deliver evidence-based Mental Health care. </w:t>
      </w:r>
      <w:proofErr w:type="gramStart"/>
      <w:r w:rsidR="00E5652C" w:rsidRPr="00A95593">
        <w:rPr>
          <w:color w:val="000000" w:themeColor="text1"/>
        </w:rPr>
        <w:t xml:space="preserve">934 </w:t>
      </w:r>
      <w:r w:rsidRPr="00A95593">
        <w:rPr>
          <w:color w:val="000000" w:themeColor="text1"/>
        </w:rPr>
        <w:t xml:space="preserve"> persons</w:t>
      </w:r>
      <w:proofErr w:type="gramEnd"/>
      <w:r w:rsidRPr="00A95593">
        <w:rPr>
          <w:color w:val="000000" w:themeColor="text1"/>
        </w:rPr>
        <w:t xml:space="preserve"> receive </w:t>
      </w:r>
      <w:r w:rsidRPr="00365F4B">
        <w:t xml:space="preserve">quality MHPSS assessment, management and </w:t>
      </w:r>
      <w:r w:rsidR="00E5652C">
        <w:t>follow-up</w:t>
      </w:r>
      <w:r w:rsidRPr="00365F4B">
        <w:t>. Protocol and instrument for Effectiveness Study and Analysis</w:t>
      </w:r>
      <w:r w:rsidR="001D25F8">
        <w:t xml:space="preserve">, </w:t>
      </w:r>
      <w:r w:rsidR="001D25F8" w:rsidRPr="001D25F8">
        <w:t xml:space="preserve">Research brief </w:t>
      </w:r>
      <w:r w:rsidR="001D25F8">
        <w:t xml:space="preserve">and </w:t>
      </w:r>
      <w:r w:rsidR="001D25F8" w:rsidRPr="001D25F8">
        <w:t xml:space="preserve">set of Recommendations on integrating of MH into PHC </w:t>
      </w:r>
      <w:r w:rsidRPr="00365F4B">
        <w:t>developed</w:t>
      </w:r>
      <w:r w:rsidR="00E5652C">
        <w:t>.</w:t>
      </w:r>
    </w:p>
    <w:sectPr w:rsidR="00365F4B" w:rsidRPr="008C7C7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572D"/>
    <w:multiLevelType w:val="hybridMultilevel"/>
    <w:tmpl w:val="0F4AC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312C7"/>
    <w:multiLevelType w:val="hybridMultilevel"/>
    <w:tmpl w:val="B1CA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B5824"/>
    <w:multiLevelType w:val="hybridMultilevel"/>
    <w:tmpl w:val="0D14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D59C7"/>
    <w:multiLevelType w:val="multilevel"/>
    <w:tmpl w:val="F0128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7B13E36"/>
    <w:multiLevelType w:val="hybridMultilevel"/>
    <w:tmpl w:val="2D9281DE"/>
    <w:lvl w:ilvl="0" w:tplc="DFF2CA30">
      <w:start w:val="1"/>
      <w:numFmt w:val="lowerLetter"/>
      <w:lvlText w:val="%1)"/>
      <w:lvlJc w:val="left"/>
      <w:pPr>
        <w:ind w:left="720" w:hanging="360"/>
      </w:pPr>
      <w:rPr>
        <w:rFonts w:eastAsia="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ED3989"/>
    <w:multiLevelType w:val="hybridMultilevel"/>
    <w:tmpl w:val="C95E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E66D6E"/>
    <w:multiLevelType w:val="hybridMultilevel"/>
    <w:tmpl w:val="ACE41FFA"/>
    <w:lvl w:ilvl="0" w:tplc="101C5348">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409496C"/>
    <w:multiLevelType w:val="multilevel"/>
    <w:tmpl w:val="48288B1E"/>
    <w:lvl w:ilvl="0">
      <w:start w:val="1"/>
      <w:numFmt w:val="decimal"/>
      <w:lvlText w:val="%1."/>
      <w:lvlJc w:val="left"/>
      <w:pPr>
        <w:tabs>
          <w:tab w:val="num" w:pos="720"/>
        </w:tabs>
        <w:ind w:left="720" w:hanging="360"/>
      </w:pPr>
      <w:rPr>
        <w:rFonts w:ascii="Sylfaen" w:eastAsia="Times New Roman" w:hAnsi="Sylfae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6A10BE"/>
    <w:multiLevelType w:val="hybridMultilevel"/>
    <w:tmpl w:val="05142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A80BC2"/>
    <w:multiLevelType w:val="hybridMultilevel"/>
    <w:tmpl w:val="BBBC8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
  </w:num>
  <w:num w:numId="5">
    <w:abstractNumId w:val="2"/>
  </w:num>
  <w:num w:numId="6">
    <w:abstractNumId w:val="5"/>
  </w:num>
  <w:num w:numId="7">
    <w:abstractNumId w:val="9"/>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A5"/>
    <w:rsid w:val="00006A96"/>
    <w:rsid w:val="000E3767"/>
    <w:rsid w:val="00132716"/>
    <w:rsid w:val="00143347"/>
    <w:rsid w:val="00144E89"/>
    <w:rsid w:val="00152696"/>
    <w:rsid w:val="001D25F8"/>
    <w:rsid w:val="00222194"/>
    <w:rsid w:val="002B0220"/>
    <w:rsid w:val="002B4F41"/>
    <w:rsid w:val="002B72BA"/>
    <w:rsid w:val="00365F4B"/>
    <w:rsid w:val="0036713C"/>
    <w:rsid w:val="003D4611"/>
    <w:rsid w:val="003E2096"/>
    <w:rsid w:val="00487D0C"/>
    <w:rsid w:val="005579B5"/>
    <w:rsid w:val="0062510B"/>
    <w:rsid w:val="00640249"/>
    <w:rsid w:val="007245BD"/>
    <w:rsid w:val="00744EFA"/>
    <w:rsid w:val="00797AD2"/>
    <w:rsid w:val="007E65D0"/>
    <w:rsid w:val="00875578"/>
    <w:rsid w:val="008C7C73"/>
    <w:rsid w:val="00946BF5"/>
    <w:rsid w:val="009E1C72"/>
    <w:rsid w:val="00A1179D"/>
    <w:rsid w:val="00A95593"/>
    <w:rsid w:val="00B26140"/>
    <w:rsid w:val="00B818A5"/>
    <w:rsid w:val="00BD27F1"/>
    <w:rsid w:val="00C44CFB"/>
    <w:rsid w:val="00CD519C"/>
    <w:rsid w:val="00D50B54"/>
    <w:rsid w:val="00E5652C"/>
    <w:rsid w:val="00F14BF3"/>
    <w:rsid w:val="00F46A55"/>
    <w:rsid w:val="00F6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9D59E"/>
  <w15:chartTrackingRefBased/>
  <w15:docId w15:val="{93AD3E61-4A04-4A12-86CB-1399CB01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MAIN CONTENT,Colorful List - Accent 11,Bullet 1,Bullet Points,List Paragraph2,Normal numbered,List Paragraph12,References,Ha"/>
    <w:basedOn w:val="Normal"/>
    <w:link w:val="ListParagraphChar"/>
    <w:uiPriority w:val="34"/>
    <w:qFormat/>
    <w:rsid w:val="00B818A5"/>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basedOn w:val="DefaultParagraphFont"/>
    <w:link w:val="ListParagraph"/>
    <w:uiPriority w:val="34"/>
    <w:qFormat/>
    <w:locked/>
    <w:rsid w:val="00B818A5"/>
  </w:style>
  <w:style w:type="paragraph" w:styleId="BalloonText">
    <w:name w:val="Balloon Text"/>
    <w:basedOn w:val="Normal"/>
    <w:link w:val="BalloonTextChar"/>
    <w:uiPriority w:val="99"/>
    <w:semiHidden/>
    <w:unhideWhenUsed/>
    <w:rsid w:val="008C7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C73"/>
    <w:rPr>
      <w:rFonts w:ascii="Segoe UI" w:hAnsi="Segoe UI" w:cs="Segoe UI"/>
      <w:sz w:val="18"/>
      <w:szCs w:val="18"/>
    </w:rPr>
  </w:style>
  <w:style w:type="paragraph" w:styleId="BodyText">
    <w:name w:val="Body Text"/>
    <w:basedOn w:val="Normal"/>
    <w:link w:val="BodyTextChar"/>
    <w:uiPriority w:val="1"/>
    <w:qFormat/>
    <w:rsid w:val="00D50B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50B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138367">
      <w:bodyDiv w:val="1"/>
      <w:marLeft w:val="0"/>
      <w:marRight w:val="0"/>
      <w:marTop w:val="0"/>
      <w:marBottom w:val="0"/>
      <w:divBdr>
        <w:top w:val="none" w:sz="0" w:space="0" w:color="auto"/>
        <w:left w:val="none" w:sz="0" w:space="0" w:color="auto"/>
        <w:bottom w:val="none" w:sz="0" w:space="0" w:color="auto"/>
        <w:right w:val="none" w:sz="0" w:space="0" w:color="auto"/>
      </w:divBdr>
    </w:div>
    <w:div w:id="585191642">
      <w:bodyDiv w:val="1"/>
      <w:marLeft w:val="0"/>
      <w:marRight w:val="0"/>
      <w:marTop w:val="0"/>
      <w:marBottom w:val="0"/>
      <w:divBdr>
        <w:top w:val="none" w:sz="0" w:space="0" w:color="auto"/>
        <w:left w:val="none" w:sz="0" w:space="0" w:color="auto"/>
        <w:bottom w:val="none" w:sz="0" w:space="0" w:color="auto"/>
        <w:right w:val="none" w:sz="0" w:space="0" w:color="auto"/>
      </w:divBdr>
    </w:div>
    <w:div w:id="939874358">
      <w:bodyDiv w:val="1"/>
      <w:marLeft w:val="0"/>
      <w:marRight w:val="0"/>
      <w:marTop w:val="0"/>
      <w:marBottom w:val="0"/>
      <w:divBdr>
        <w:top w:val="none" w:sz="0" w:space="0" w:color="auto"/>
        <w:left w:val="none" w:sz="0" w:space="0" w:color="auto"/>
        <w:bottom w:val="none" w:sz="0" w:space="0" w:color="auto"/>
        <w:right w:val="none" w:sz="0" w:space="0" w:color="auto"/>
      </w:divBdr>
    </w:div>
    <w:div w:id="982269868">
      <w:bodyDiv w:val="1"/>
      <w:marLeft w:val="0"/>
      <w:marRight w:val="0"/>
      <w:marTop w:val="0"/>
      <w:marBottom w:val="0"/>
      <w:divBdr>
        <w:top w:val="none" w:sz="0" w:space="0" w:color="auto"/>
        <w:left w:val="none" w:sz="0" w:space="0" w:color="auto"/>
        <w:bottom w:val="none" w:sz="0" w:space="0" w:color="auto"/>
        <w:right w:val="none" w:sz="0" w:space="0" w:color="auto"/>
      </w:divBdr>
    </w:div>
    <w:div w:id="991060174">
      <w:bodyDiv w:val="1"/>
      <w:marLeft w:val="0"/>
      <w:marRight w:val="0"/>
      <w:marTop w:val="0"/>
      <w:marBottom w:val="0"/>
      <w:divBdr>
        <w:top w:val="none" w:sz="0" w:space="0" w:color="auto"/>
        <w:left w:val="none" w:sz="0" w:space="0" w:color="auto"/>
        <w:bottom w:val="none" w:sz="0" w:space="0" w:color="auto"/>
        <w:right w:val="none" w:sz="0" w:space="0" w:color="auto"/>
      </w:divBdr>
    </w:div>
    <w:div w:id="1505319301">
      <w:bodyDiv w:val="1"/>
      <w:marLeft w:val="0"/>
      <w:marRight w:val="0"/>
      <w:marTop w:val="0"/>
      <w:marBottom w:val="0"/>
      <w:divBdr>
        <w:top w:val="none" w:sz="0" w:space="0" w:color="auto"/>
        <w:left w:val="none" w:sz="0" w:space="0" w:color="auto"/>
        <w:bottom w:val="none" w:sz="0" w:space="0" w:color="auto"/>
        <w:right w:val="none" w:sz="0" w:space="0" w:color="auto"/>
      </w:divBdr>
    </w:div>
    <w:div w:id="17695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2199</Words>
  <Characters>13200</Characters>
  <Application>Microsoft Office Word</Application>
  <DocSecurity>0</DocSecurity>
  <Lines>223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cp:lastPrinted>2024-07-29T09:02:00Z</cp:lastPrinted>
  <dcterms:created xsi:type="dcterms:W3CDTF">2024-07-27T07:34:00Z</dcterms:created>
  <dcterms:modified xsi:type="dcterms:W3CDTF">2024-07-29T09:30:00Z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53ee1548-0657-4698-973f-277c4e889f0b</vt:lpwstr>
  </property>
</Properties>
</file>